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0A" w:rsidRPr="009C1CC8" w:rsidRDefault="00C9210A" w:rsidP="00C921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UCHWAŁA NR      /      /2024</w:t>
      </w:r>
    </w:p>
    <w:p w:rsidR="00C9210A" w:rsidRPr="009C1CC8" w:rsidRDefault="00C9210A" w:rsidP="00C9210A">
      <w:pPr>
        <w:jc w:val="center"/>
        <w:rPr>
          <w:rFonts w:ascii="Arial" w:hAnsi="Arial" w:cs="Arial"/>
          <w:b/>
          <w:sz w:val="22"/>
          <w:szCs w:val="22"/>
        </w:rPr>
      </w:pPr>
      <w:r w:rsidRPr="009C1CC8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ADY POWIATU W LUBLINIE</w:t>
      </w:r>
    </w:p>
    <w:p w:rsidR="00C9210A" w:rsidRPr="009C1CC8" w:rsidRDefault="00C9210A" w:rsidP="00C9210A">
      <w:pPr>
        <w:jc w:val="center"/>
        <w:rPr>
          <w:rFonts w:ascii="Arial" w:hAnsi="Arial" w:cs="Arial"/>
          <w:b/>
          <w:sz w:val="22"/>
          <w:szCs w:val="22"/>
        </w:rPr>
      </w:pPr>
    </w:p>
    <w:p w:rsidR="00C9210A" w:rsidRPr="009C1CC8" w:rsidRDefault="00C9210A" w:rsidP="00C921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………………</w:t>
      </w:r>
    </w:p>
    <w:p w:rsidR="00C9210A" w:rsidRDefault="00C9210A" w:rsidP="00C9210A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C9210A" w:rsidRDefault="00C9210A" w:rsidP="00C921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powołania członka Rady Społecznej działającej przy Samodzielnym Publicznym Zakładzie Opieki Zdrowotnej w Bychawie</w:t>
      </w:r>
    </w:p>
    <w:p w:rsidR="00C9210A" w:rsidRPr="00AA7C15" w:rsidRDefault="00C9210A" w:rsidP="00C9210A">
      <w:pPr>
        <w:jc w:val="center"/>
        <w:rPr>
          <w:rFonts w:ascii="Arial" w:hAnsi="Arial" w:cs="Arial"/>
          <w:sz w:val="22"/>
          <w:szCs w:val="22"/>
        </w:rPr>
      </w:pPr>
    </w:p>
    <w:p w:rsidR="00C9210A" w:rsidRPr="00AA7C15" w:rsidRDefault="00C9210A" w:rsidP="00C9210A">
      <w:pPr>
        <w:pStyle w:val="Wysunicieobszarutekstu"/>
        <w:rPr>
          <w:rFonts w:ascii="Arial" w:hAnsi="Arial" w:cs="Arial"/>
          <w:b/>
          <w:color w:val="000000"/>
          <w:sz w:val="22"/>
          <w:szCs w:val="22"/>
        </w:rPr>
      </w:pPr>
      <w:r w:rsidRPr="00AA7C15">
        <w:rPr>
          <w:rFonts w:ascii="Arial" w:hAnsi="Arial" w:cs="Arial"/>
          <w:sz w:val="22"/>
          <w:szCs w:val="22"/>
        </w:rPr>
        <w:t xml:space="preserve">Na podstawie art. 12 pkt 11 ustawy z dnia 5 czerwca 1998 r. o samorządzie powiatowym </w:t>
      </w:r>
      <w:r>
        <w:rPr>
          <w:rFonts w:ascii="Arial" w:hAnsi="Arial" w:cs="Arial"/>
          <w:sz w:val="22"/>
          <w:szCs w:val="22"/>
        </w:rPr>
        <w:br/>
      </w:r>
      <w:r w:rsidRPr="00AA3F5B">
        <w:rPr>
          <w:rFonts w:ascii="Arial" w:hAnsi="Arial" w:cs="Arial"/>
          <w:sz w:val="22"/>
          <w:szCs w:val="22"/>
        </w:rPr>
        <w:t>(Dz. U. z 20</w:t>
      </w:r>
      <w:r>
        <w:rPr>
          <w:rFonts w:ascii="Arial" w:hAnsi="Arial" w:cs="Arial"/>
          <w:sz w:val="22"/>
          <w:szCs w:val="22"/>
        </w:rPr>
        <w:t>24</w:t>
      </w:r>
      <w:r w:rsidRPr="00AA3F5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107</w:t>
      </w:r>
      <w:r w:rsidRPr="00AA3F5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oraz </w:t>
      </w:r>
      <w:r w:rsidRPr="00AA7C1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D258E7">
        <w:rPr>
          <w:rFonts w:ascii="Arial" w:hAnsi="Arial" w:cs="Arial"/>
          <w:sz w:val="22"/>
          <w:szCs w:val="22"/>
        </w:rPr>
        <w:t xml:space="preserve"> 48 ust. 5 i ust. 6 pkt 2</w:t>
      </w:r>
      <w:r>
        <w:rPr>
          <w:rFonts w:ascii="Arial" w:hAnsi="Arial" w:cs="Arial"/>
          <w:sz w:val="22"/>
          <w:szCs w:val="22"/>
        </w:rPr>
        <w:t xml:space="preserve"> lit. b</w:t>
      </w:r>
      <w:r w:rsidRPr="00D258E7">
        <w:rPr>
          <w:rFonts w:ascii="Arial" w:hAnsi="Arial" w:cs="Arial"/>
          <w:sz w:val="22"/>
          <w:szCs w:val="22"/>
        </w:rPr>
        <w:t xml:space="preserve"> ustawy z dnia 15 kwietnia 2011 r. </w:t>
      </w:r>
      <w:r>
        <w:rPr>
          <w:rFonts w:ascii="Arial" w:hAnsi="Arial" w:cs="Arial"/>
          <w:sz w:val="22"/>
          <w:szCs w:val="22"/>
        </w:rPr>
        <w:br/>
      </w:r>
      <w:r w:rsidRPr="00D258E7">
        <w:rPr>
          <w:rFonts w:ascii="Arial" w:hAnsi="Arial" w:cs="Arial"/>
          <w:sz w:val="22"/>
          <w:szCs w:val="22"/>
        </w:rPr>
        <w:t>o działalności leczniczej (Dz. U. z 20</w:t>
      </w:r>
      <w:r>
        <w:rPr>
          <w:rFonts w:ascii="Arial" w:hAnsi="Arial" w:cs="Arial"/>
          <w:sz w:val="22"/>
          <w:szCs w:val="22"/>
        </w:rPr>
        <w:t>24</w:t>
      </w:r>
      <w:r w:rsidRPr="00D258E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799</w:t>
      </w:r>
      <w:r>
        <w:rPr>
          <w:rFonts w:ascii="Arial" w:hAnsi="Arial" w:cs="Arial"/>
          <w:sz w:val="22"/>
          <w:szCs w:val="22"/>
        </w:rPr>
        <w:t>) 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–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Rada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Powiatu w Lublinie uchwala, co </w:t>
      </w:r>
      <w:r w:rsidRPr="00AA7C15">
        <w:rPr>
          <w:rFonts w:ascii="Arial" w:hAnsi="Arial" w:cs="Arial"/>
          <w:b/>
          <w:color w:val="000000"/>
          <w:sz w:val="22"/>
          <w:szCs w:val="22"/>
        </w:rPr>
        <w:t>następuje</w:t>
      </w:r>
      <w:r w:rsidRPr="00AA7C15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C9210A" w:rsidRDefault="00C9210A" w:rsidP="00C9210A">
      <w:pPr>
        <w:spacing w:line="360" w:lineRule="auto"/>
        <w:rPr>
          <w:rFonts w:ascii="Arial" w:hAnsi="Arial" w:cs="Arial"/>
          <w:sz w:val="22"/>
          <w:szCs w:val="22"/>
        </w:rPr>
      </w:pPr>
    </w:p>
    <w:p w:rsidR="00C9210A" w:rsidRDefault="00C9210A" w:rsidP="00C9210A">
      <w:pPr>
        <w:pStyle w:val="Wysunicieobszarutekstu"/>
        <w:tabs>
          <w:tab w:val="left" w:pos="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§ </w:t>
      </w:r>
      <w:r w:rsidRPr="00A4278A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 Powołuje się do składu </w:t>
      </w:r>
      <w:r w:rsidRPr="00D258E7">
        <w:rPr>
          <w:rFonts w:ascii="Arial" w:hAnsi="Arial" w:cs="Arial"/>
          <w:sz w:val="22"/>
          <w:szCs w:val="22"/>
        </w:rPr>
        <w:t>Rady Społecznej</w:t>
      </w:r>
      <w:r>
        <w:rPr>
          <w:rFonts w:ascii="Arial" w:hAnsi="Arial" w:cs="Arial"/>
          <w:sz w:val="22"/>
          <w:szCs w:val="22"/>
        </w:rPr>
        <w:t xml:space="preserve"> działającej</w:t>
      </w:r>
      <w:r w:rsidRPr="00D258E7">
        <w:rPr>
          <w:rFonts w:ascii="Arial" w:hAnsi="Arial" w:cs="Arial"/>
          <w:sz w:val="22"/>
          <w:szCs w:val="22"/>
        </w:rPr>
        <w:t xml:space="preserve"> przy Samodzielnym Publicznym Zakładzie Opieki Zdrowotnej w By</w:t>
      </w:r>
      <w:r>
        <w:rPr>
          <w:rFonts w:ascii="Arial" w:hAnsi="Arial" w:cs="Arial"/>
          <w:sz w:val="22"/>
          <w:szCs w:val="22"/>
        </w:rPr>
        <w:t>chawie Panią Martę Krzyżak.</w:t>
      </w:r>
    </w:p>
    <w:p w:rsidR="00C9210A" w:rsidRDefault="00C9210A" w:rsidP="00C9210A">
      <w:pPr>
        <w:pStyle w:val="Tekstpodstawowy"/>
        <w:tabs>
          <w:tab w:val="left" w:pos="567"/>
          <w:tab w:val="left" w:pos="851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 </w:t>
      </w:r>
      <w:r w:rsidRPr="006D1961">
        <w:rPr>
          <w:rFonts w:ascii="Arial" w:hAnsi="Arial" w:cs="Arial"/>
          <w:b w:val="0"/>
          <w:sz w:val="22"/>
          <w:szCs w:val="22"/>
        </w:rPr>
        <w:t>Wykonanie uchwały powierza się Zarządowi Powiatu w Lublinie.</w:t>
      </w:r>
    </w:p>
    <w:p w:rsidR="00C9210A" w:rsidRPr="006D1961" w:rsidRDefault="00C9210A" w:rsidP="00C9210A">
      <w:pPr>
        <w:pStyle w:val="Tekstpodstawowy"/>
        <w:tabs>
          <w:tab w:val="left" w:pos="284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§ 3. </w:t>
      </w:r>
      <w:r w:rsidRPr="003E0C22">
        <w:rPr>
          <w:rFonts w:ascii="Arial" w:hAnsi="Arial" w:cs="Arial"/>
          <w:b w:val="0"/>
          <w:sz w:val="22"/>
          <w:szCs w:val="22"/>
        </w:rPr>
        <w:t xml:space="preserve">Uchwała </w:t>
      </w:r>
      <w:r>
        <w:rPr>
          <w:rFonts w:ascii="Arial" w:hAnsi="Arial" w:cs="Arial"/>
          <w:b w:val="0"/>
          <w:sz w:val="22"/>
          <w:szCs w:val="22"/>
        </w:rPr>
        <w:t xml:space="preserve"> wchodzi w życie z dniem podjęcia.</w:t>
      </w:r>
    </w:p>
    <w:p w:rsidR="00C9210A" w:rsidRPr="006D1961" w:rsidRDefault="00C9210A" w:rsidP="00C9210A">
      <w:r>
        <w:rPr>
          <w:rFonts w:ascii="Arial" w:hAnsi="Arial" w:cs="Arial"/>
          <w:b/>
          <w:sz w:val="22"/>
          <w:szCs w:val="22"/>
        </w:rPr>
        <w:br w:type="page"/>
      </w:r>
    </w:p>
    <w:p w:rsidR="00C9210A" w:rsidRDefault="00C9210A" w:rsidP="00C921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Uzasadnienie </w:t>
      </w:r>
    </w:p>
    <w:p w:rsidR="00C9210A" w:rsidRDefault="00C9210A" w:rsidP="00C9210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uchwały w</w:t>
      </w:r>
      <w:r w:rsidRPr="000C292D">
        <w:rPr>
          <w:rFonts w:ascii="Arial" w:hAnsi="Arial" w:cs="Arial"/>
          <w:b/>
          <w:bCs/>
          <w:sz w:val="22"/>
          <w:szCs w:val="22"/>
        </w:rPr>
        <w:t xml:space="preserve"> sprawie </w:t>
      </w:r>
      <w:r>
        <w:rPr>
          <w:rFonts w:ascii="Arial" w:hAnsi="Arial" w:cs="Arial"/>
          <w:b/>
          <w:bCs/>
          <w:sz w:val="22"/>
          <w:szCs w:val="22"/>
        </w:rPr>
        <w:t>powołania członka Rady Społecznej działającej przy Samodzielnym Publicznym Zakładzie Opieki Zdrowotnej w Bychawie</w:t>
      </w:r>
    </w:p>
    <w:p w:rsidR="00C9210A" w:rsidRDefault="00C9210A" w:rsidP="00C9210A">
      <w:pPr>
        <w:jc w:val="center"/>
      </w:pPr>
    </w:p>
    <w:p w:rsidR="00C9210A" w:rsidRDefault="00C9210A" w:rsidP="00C9210A">
      <w:pPr>
        <w:jc w:val="center"/>
      </w:pPr>
    </w:p>
    <w:p w:rsidR="00C9210A" w:rsidRDefault="00C9210A" w:rsidP="00C9210A">
      <w:pPr>
        <w:jc w:val="both"/>
      </w:pPr>
    </w:p>
    <w:p w:rsidR="00C9210A" w:rsidRPr="00720C9D" w:rsidRDefault="00C9210A" w:rsidP="00C9210A">
      <w:pPr>
        <w:jc w:val="both"/>
        <w:rPr>
          <w:rFonts w:ascii="Arial" w:hAnsi="Arial" w:cs="Arial"/>
          <w:sz w:val="22"/>
          <w:szCs w:val="22"/>
        </w:rPr>
      </w:pPr>
      <w:r w:rsidRPr="00720C9D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związku z rezygnacją i odwołaniem członka Rady Społecznej działającej przy</w:t>
      </w:r>
      <w:r w:rsidRPr="00720C9D">
        <w:rPr>
          <w:rFonts w:ascii="Arial" w:hAnsi="Arial" w:cs="Arial"/>
          <w:sz w:val="22"/>
          <w:szCs w:val="22"/>
        </w:rPr>
        <w:t xml:space="preserve"> Samodzielnym Publicznym Zakładzie Opieki Zdrowotnej w Bychawie</w:t>
      </w:r>
      <w:r>
        <w:rPr>
          <w:rFonts w:ascii="Arial" w:hAnsi="Arial" w:cs="Arial"/>
          <w:sz w:val="22"/>
          <w:szCs w:val="22"/>
        </w:rPr>
        <w:t xml:space="preserve"> zaistniała konieczność uzupełnienia jej składu  osobowego. W myśl </w:t>
      </w:r>
      <w:r w:rsidRPr="00AA7C15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D258E7">
        <w:rPr>
          <w:rFonts w:ascii="Arial" w:hAnsi="Arial" w:cs="Arial"/>
          <w:sz w:val="22"/>
          <w:szCs w:val="22"/>
        </w:rPr>
        <w:t xml:space="preserve"> 48 ust. 5</w:t>
      </w:r>
      <w:r>
        <w:rPr>
          <w:rFonts w:ascii="Arial" w:hAnsi="Arial" w:cs="Arial"/>
          <w:sz w:val="22"/>
          <w:szCs w:val="22"/>
        </w:rPr>
        <w:t xml:space="preserve"> </w:t>
      </w:r>
      <w:r w:rsidRPr="00D258E7">
        <w:rPr>
          <w:rFonts w:ascii="Arial" w:hAnsi="Arial" w:cs="Arial"/>
          <w:sz w:val="22"/>
          <w:szCs w:val="22"/>
        </w:rPr>
        <w:t>ustawy z dnia 15 kwietnia 2011 r. o działalności leczniczej (Dz. U. z 20</w:t>
      </w:r>
      <w:r>
        <w:rPr>
          <w:rFonts w:ascii="Arial" w:hAnsi="Arial" w:cs="Arial"/>
          <w:sz w:val="22"/>
          <w:szCs w:val="22"/>
        </w:rPr>
        <w:t>24</w:t>
      </w:r>
      <w:r w:rsidRPr="00D258E7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bCs/>
          <w:sz w:val="22"/>
          <w:szCs w:val="22"/>
        </w:rPr>
        <w:t>799</w:t>
      </w:r>
      <w:r>
        <w:rPr>
          <w:rFonts w:ascii="Arial" w:hAnsi="Arial" w:cs="Arial"/>
          <w:sz w:val="22"/>
          <w:szCs w:val="22"/>
        </w:rPr>
        <w:t xml:space="preserve">) radę społeczną powołuje i odwołuje podmiot tworzący, podjęcie uchwały jest zatem zasadne.  </w:t>
      </w:r>
    </w:p>
    <w:p w:rsidR="00A12750" w:rsidRDefault="00A12750">
      <w:bookmarkStart w:id="0" w:name="_GoBack"/>
      <w:bookmarkEnd w:id="0"/>
    </w:p>
    <w:sectPr w:rsidR="00A1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0A"/>
    <w:rsid w:val="00A12750"/>
    <w:rsid w:val="00C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DF36-1A82-4879-ABC9-93F44D5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210A"/>
    <w:pPr>
      <w:spacing w:before="240"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921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sunicieobszarutekstu">
    <w:name w:val="Wysuni?cie obszaru tekstu"/>
    <w:basedOn w:val="Normalny"/>
    <w:uiPriority w:val="99"/>
    <w:rsid w:val="00C9210A"/>
    <w:pPr>
      <w:widowControl w:val="0"/>
      <w:autoSpaceDE w:val="0"/>
      <w:autoSpaceDN w:val="0"/>
      <w:adjustRightInd w:val="0"/>
      <w:ind w:firstLine="708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2024-06-17T11:30:00Z</dcterms:created>
  <dcterms:modified xsi:type="dcterms:W3CDTF">2024-06-17T11:30:00Z</dcterms:modified>
</cp:coreProperties>
</file>