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D81F" w14:textId="77777777" w:rsidR="0026767B" w:rsidRPr="00BC1B5F" w:rsidRDefault="0026767B" w:rsidP="0026767B">
      <w:pPr>
        <w:pStyle w:val="Nagwek1"/>
        <w:jc w:val="center"/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1B5F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Uzasadnienie</w:t>
      </w:r>
    </w:p>
    <w:p w14:paraId="1A9D03C4" w14:textId="77777777" w:rsidR="0026767B" w:rsidRPr="00CC38E5" w:rsidRDefault="0026767B" w:rsidP="0026767B"/>
    <w:p w14:paraId="14A63C44" w14:textId="7FE831F2" w:rsidR="0026767B" w:rsidRPr="00CC38E5" w:rsidRDefault="0026767B" w:rsidP="002676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zmieniającej uchwałę </w:t>
      </w:r>
      <w:r w:rsidRPr="00CC38E5">
        <w:rPr>
          <w:rFonts w:ascii="Arial" w:hAnsi="Arial" w:cs="Arial"/>
          <w:b/>
          <w:sz w:val="22"/>
          <w:szCs w:val="22"/>
        </w:rPr>
        <w:t>w sprawie określenia zadań z zakresu rehabilitacji społecznej i zawodowej oraz wysokości środków PFRON przeznaczonych na te zadania</w:t>
      </w:r>
      <w:r>
        <w:rPr>
          <w:rFonts w:ascii="Arial" w:hAnsi="Arial" w:cs="Arial"/>
          <w:b/>
          <w:sz w:val="22"/>
          <w:szCs w:val="22"/>
        </w:rPr>
        <w:t xml:space="preserve"> w roku 2025.</w:t>
      </w:r>
    </w:p>
    <w:p w14:paraId="4862A9CF" w14:textId="77777777" w:rsidR="0026767B" w:rsidRPr="00CC38E5" w:rsidRDefault="0026767B" w:rsidP="0026767B"/>
    <w:p w14:paraId="0C195161" w14:textId="77777777" w:rsidR="0026767B" w:rsidRDefault="0026767B" w:rsidP="0026767B">
      <w:pPr>
        <w:rPr>
          <w:sz w:val="28"/>
        </w:rPr>
      </w:pPr>
    </w:p>
    <w:p w14:paraId="4253AE49" w14:textId="77777777" w:rsidR="0026767B" w:rsidRDefault="0026767B" w:rsidP="0026767B">
      <w:pPr>
        <w:jc w:val="center"/>
        <w:rPr>
          <w:sz w:val="28"/>
        </w:rPr>
      </w:pPr>
    </w:p>
    <w:p w14:paraId="1F51FB44" w14:textId="0059D3B0" w:rsidR="0026767B" w:rsidRPr="00D1775B" w:rsidRDefault="0026767B" w:rsidP="0026767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1775B">
        <w:rPr>
          <w:rFonts w:ascii="Arial" w:hAnsi="Arial" w:cs="Arial"/>
          <w:sz w:val="22"/>
          <w:szCs w:val="22"/>
        </w:rPr>
        <w:t>W ustawie z dnia 27 sierpnia 1997r. o rehabilitacji zawodowej i społecznej oraz zatrudnianiu osób niepełnosprawnych (</w:t>
      </w:r>
      <w:r>
        <w:rPr>
          <w:rFonts w:ascii="Arial" w:hAnsi="Arial" w:cs="Arial"/>
          <w:sz w:val="22"/>
          <w:szCs w:val="22"/>
        </w:rPr>
        <w:t>Dz. U. z 2024 r. poz.</w:t>
      </w:r>
      <w:bookmarkStart w:id="0" w:name="_Hlk98234777"/>
      <w:r>
        <w:rPr>
          <w:rFonts w:ascii="Arial" w:hAnsi="Arial" w:cs="Arial"/>
          <w:sz w:val="22"/>
          <w:szCs w:val="22"/>
        </w:rPr>
        <w:t xml:space="preserve"> 44 </w:t>
      </w:r>
      <w:bookmarkStart w:id="1" w:name="_Hlk192502403"/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późń</w:t>
      </w:r>
      <w:proofErr w:type="spellEnd"/>
      <w:r>
        <w:rPr>
          <w:rFonts w:ascii="Arial" w:hAnsi="Arial" w:cs="Arial"/>
          <w:sz w:val="22"/>
          <w:szCs w:val="22"/>
        </w:rPr>
        <w:t>. zm.)</w:t>
      </w:r>
      <w:r w:rsidRPr="00D1775B"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  <w:r w:rsidRPr="00D1775B">
        <w:rPr>
          <w:rFonts w:ascii="Arial" w:hAnsi="Arial" w:cs="Arial"/>
          <w:sz w:val="22"/>
          <w:szCs w:val="22"/>
        </w:rPr>
        <w:t>w art. 35a ust. 3</w:t>
      </w:r>
      <w:r>
        <w:rPr>
          <w:rFonts w:ascii="Arial" w:hAnsi="Arial" w:cs="Arial"/>
          <w:sz w:val="22"/>
          <w:szCs w:val="22"/>
        </w:rPr>
        <w:t> </w:t>
      </w:r>
      <w:r w:rsidRPr="00D1775B">
        <w:rPr>
          <w:rFonts w:ascii="Arial" w:hAnsi="Arial" w:cs="Arial"/>
          <w:sz w:val="22"/>
          <w:szCs w:val="22"/>
        </w:rPr>
        <w:t xml:space="preserve"> przewidziana jest delegacja dla rady powiatu do określenia zadań, na które przeznacza się środki Państwowego Funduszu Rehabilitacji Osób Niepełnosprawnych.</w:t>
      </w:r>
    </w:p>
    <w:p w14:paraId="272123E4" w14:textId="77777777" w:rsidR="0026767B" w:rsidRPr="00B95106" w:rsidRDefault="0026767B" w:rsidP="0026767B">
      <w:pPr>
        <w:spacing w:line="360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C1123E">
        <w:rPr>
          <w:rFonts w:ascii="Arial" w:hAnsi="Arial" w:cs="Arial"/>
          <w:sz w:val="22"/>
          <w:szCs w:val="22"/>
        </w:rPr>
        <w:t>Zarząd PFRON dokonał podziału środków przewidzianych w planie finansowym na rok 20</w:t>
      </w:r>
      <w:r>
        <w:rPr>
          <w:rFonts w:ascii="Arial" w:hAnsi="Arial" w:cs="Arial"/>
          <w:sz w:val="22"/>
          <w:szCs w:val="22"/>
        </w:rPr>
        <w:t>25</w:t>
      </w:r>
      <w:r w:rsidRPr="00C1123E">
        <w:rPr>
          <w:rFonts w:ascii="Arial" w:hAnsi="Arial" w:cs="Arial"/>
          <w:sz w:val="22"/>
          <w:szCs w:val="22"/>
        </w:rPr>
        <w:t xml:space="preserve"> Powiat Lubelski otrzymał </w:t>
      </w:r>
      <w:r>
        <w:rPr>
          <w:rFonts w:ascii="Arial" w:hAnsi="Arial" w:cs="Arial"/>
          <w:sz w:val="22"/>
          <w:szCs w:val="22"/>
        </w:rPr>
        <w:t>kwotę 3 869 500,00</w:t>
      </w:r>
      <w:r w:rsidRPr="00B77C91">
        <w:rPr>
          <w:rFonts w:ascii="Arial" w:hAnsi="Arial" w:cs="Arial"/>
          <w:sz w:val="22"/>
          <w:szCs w:val="22"/>
        </w:rPr>
        <w:t xml:space="preserve"> zł.</w:t>
      </w:r>
    </w:p>
    <w:p w14:paraId="3D6AA08B" w14:textId="24B77471" w:rsidR="0026767B" w:rsidRPr="007B576C" w:rsidRDefault="0026767B" w:rsidP="0026767B">
      <w:pPr>
        <w:spacing w:line="360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26767B">
        <w:rPr>
          <w:rFonts w:ascii="Arial" w:hAnsi="Arial" w:cs="Arial"/>
          <w:sz w:val="22"/>
          <w:szCs w:val="22"/>
        </w:rPr>
        <w:t>Proponowan</w:t>
      </w:r>
      <w:r>
        <w:rPr>
          <w:rFonts w:ascii="Arial" w:hAnsi="Arial" w:cs="Arial"/>
          <w:sz w:val="22"/>
          <w:szCs w:val="22"/>
        </w:rPr>
        <w:t>e</w:t>
      </w:r>
      <w:r w:rsidRPr="0026767B">
        <w:rPr>
          <w:rFonts w:ascii="Arial" w:hAnsi="Arial" w:cs="Arial"/>
          <w:sz w:val="22"/>
          <w:szCs w:val="22"/>
        </w:rPr>
        <w:t xml:space="preserve"> zwiększenie kwoty limitu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dofinasowanie do likwidacji barier architektonicznych, technicznych i w komunikowaniu wynika z dużej ilości wniosków złożonych przez mieszkańców  na tego typu pomoc</w:t>
      </w:r>
      <w:r w:rsidRPr="00C1123E">
        <w:rPr>
          <w:rFonts w:ascii="Arial" w:hAnsi="Arial" w:cs="Arial"/>
          <w:sz w:val="22"/>
          <w:szCs w:val="22"/>
        </w:rPr>
        <w:t>.</w:t>
      </w:r>
    </w:p>
    <w:p w14:paraId="3E9DCF9C" w14:textId="77777777" w:rsidR="0026767B" w:rsidRDefault="0026767B" w:rsidP="0026767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Przedstawiony w załącznikach podział środków Państwowego Funduszu Rehabilitacji Osób Niepełnosprawnych uzyskał pozytywną rekomendację Powiatowej Społecznej Rady do Spraw Osób Niepełnosprawnych.</w:t>
      </w:r>
    </w:p>
    <w:p w14:paraId="473268B7" w14:textId="77777777" w:rsidR="0026767B" w:rsidRPr="00C1123E" w:rsidRDefault="0026767B" w:rsidP="0026767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1123E">
        <w:rPr>
          <w:rFonts w:ascii="Arial" w:hAnsi="Arial" w:cs="Arial"/>
          <w:sz w:val="22"/>
          <w:szCs w:val="22"/>
        </w:rPr>
        <w:t>W związku z powyższym w celu realizacji zadań ustawowych podjęcie uchwały w tej kwest</w:t>
      </w:r>
      <w:r>
        <w:rPr>
          <w:rFonts w:ascii="Arial" w:hAnsi="Arial" w:cs="Arial"/>
          <w:sz w:val="22"/>
          <w:szCs w:val="22"/>
        </w:rPr>
        <w:t>i</w:t>
      </w:r>
      <w:r w:rsidRPr="00C1123E">
        <w:rPr>
          <w:rFonts w:ascii="Arial" w:hAnsi="Arial" w:cs="Arial"/>
          <w:sz w:val="22"/>
          <w:szCs w:val="22"/>
        </w:rPr>
        <w:t>i jest zasadne.</w:t>
      </w:r>
    </w:p>
    <w:p w14:paraId="56DBA279" w14:textId="77777777" w:rsidR="005A3526" w:rsidRDefault="005A3526"/>
    <w:sectPr w:rsidR="005A3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7B"/>
    <w:rsid w:val="00003FA2"/>
    <w:rsid w:val="0026767B"/>
    <w:rsid w:val="002B06DF"/>
    <w:rsid w:val="004850A2"/>
    <w:rsid w:val="005A3526"/>
    <w:rsid w:val="008178CB"/>
    <w:rsid w:val="0098407F"/>
    <w:rsid w:val="00A46F87"/>
    <w:rsid w:val="00BC1B5F"/>
    <w:rsid w:val="00C1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C4CF"/>
  <w15:chartTrackingRefBased/>
  <w15:docId w15:val="{6EDDCB20-6EA1-4205-A770-680CFC61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6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676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6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6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6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6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6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6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6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6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6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6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6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6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6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6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67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76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676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6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Bury</dc:creator>
  <cp:keywords/>
  <dc:description/>
  <cp:lastModifiedBy>Stanisław Bury</cp:lastModifiedBy>
  <cp:revision>3</cp:revision>
  <cp:lastPrinted>2025-05-16T10:23:00Z</cp:lastPrinted>
  <dcterms:created xsi:type="dcterms:W3CDTF">2025-05-16T10:01:00Z</dcterms:created>
  <dcterms:modified xsi:type="dcterms:W3CDTF">2025-05-16T11:09:00Z</dcterms:modified>
</cp:coreProperties>
</file>