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38794" w14:textId="77777777" w:rsidR="00346EB4" w:rsidRDefault="00346EB4" w:rsidP="00346EB4">
      <w:pPr>
        <w:autoSpaceDE w:val="0"/>
        <w:autoSpaceDN w:val="0"/>
        <w:adjustRightInd w:val="0"/>
        <w:spacing w:after="0" w:line="240" w:lineRule="auto"/>
        <w:jc w:val="right"/>
        <w:rPr>
          <w:rFonts w:ascii="Arial" w:eastAsia="Times New Roman" w:hAnsi="Arial" w:cs="Arial"/>
          <w:b/>
          <w:bCs/>
          <w:i/>
          <w:caps/>
          <w:lang w:eastAsia="pl-PL"/>
        </w:rPr>
      </w:pPr>
      <w:r w:rsidRPr="00346EB4">
        <w:rPr>
          <w:rFonts w:ascii="Arial" w:eastAsia="Times New Roman" w:hAnsi="Arial" w:cs="Arial"/>
          <w:b/>
          <w:bCs/>
          <w:i/>
          <w:caps/>
          <w:lang w:eastAsia="pl-PL"/>
        </w:rPr>
        <w:t>PROJEKT</w:t>
      </w:r>
    </w:p>
    <w:p w14:paraId="5DA38795" w14:textId="77777777" w:rsidR="00346EB4" w:rsidRDefault="00346EB4" w:rsidP="00346EB4">
      <w:pPr>
        <w:autoSpaceDE w:val="0"/>
        <w:autoSpaceDN w:val="0"/>
        <w:adjustRightInd w:val="0"/>
        <w:spacing w:after="0" w:line="240" w:lineRule="auto"/>
        <w:jc w:val="right"/>
        <w:rPr>
          <w:rFonts w:ascii="Arial" w:eastAsia="Times New Roman" w:hAnsi="Arial" w:cs="Arial"/>
          <w:b/>
          <w:bCs/>
          <w:i/>
          <w:caps/>
          <w:lang w:eastAsia="pl-PL"/>
        </w:rPr>
      </w:pPr>
    </w:p>
    <w:p w14:paraId="5DA38796" w14:textId="77777777" w:rsidR="00346EB4" w:rsidRPr="00346EB4" w:rsidRDefault="00346EB4" w:rsidP="00346EB4">
      <w:pPr>
        <w:autoSpaceDE w:val="0"/>
        <w:autoSpaceDN w:val="0"/>
        <w:adjustRightInd w:val="0"/>
        <w:spacing w:after="0" w:line="240" w:lineRule="auto"/>
        <w:jc w:val="right"/>
        <w:rPr>
          <w:rFonts w:ascii="Arial" w:eastAsia="Times New Roman" w:hAnsi="Arial" w:cs="Arial"/>
          <w:b/>
          <w:bCs/>
          <w:i/>
          <w:caps/>
          <w:lang w:eastAsia="pl-PL"/>
        </w:rPr>
      </w:pPr>
    </w:p>
    <w:p w14:paraId="5DA38797" w14:textId="77777777" w:rsidR="00A15209" w:rsidRPr="006521F0" w:rsidRDefault="00A15209" w:rsidP="00A15209">
      <w:pPr>
        <w:autoSpaceDE w:val="0"/>
        <w:autoSpaceDN w:val="0"/>
        <w:adjustRightInd w:val="0"/>
        <w:spacing w:after="0" w:line="240" w:lineRule="auto"/>
        <w:jc w:val="center"/>
        <w:rPr>
          <w:rFonts w:ascii="Arial" w:eastAsia="Times New Roman" w:hAnsi="Arial" w:cs="Arial"/>
          <w:b/>
          <w:bCs/>
          <w:caps/>
          <w:lang w:eastAsia="pl-PL"/>
        </w:rPr>
      </w:pPr>
      <w:r w:rsidRPr="006521F0">
        <w:rPr>
          <w:rFonts w:ascii="Arial" w:eastAsia="Times New Roman" w:hAnsi="Arial" w:cs="Arial"/>
          <w:b/>
          <w:bCs/>
          <w:caps/>
          <w:lang w:eastAsia="pl-PL"/>
        </w:rPr>
        <w:t>Uchwała Nr ....................</w:t>
      </w:r>
      <w:r w:rsidRPr="006521F0">
        <w:rPr>
          <w:rFonts w:ascii="Arial" w:eastAsia="Times New Roman" w:hAnsi="Arial" w:cs="Arial"/>
          <w:b/>
          <w:bCs/>
          <w:caps/>
          <w:lang w:eastAsia="pl-PL"/>
        </w:rPr>
        <w:br/>
        <w:t>Rady Powiatu w Lublinie</w:t>
      </w:r>
    </w:p>
    <w:p w14:paraId="5DA38798" w14:textId="2F81E942" w:rsidR="00A15209" w:rsidRPr="006521F0" w:rsidRDefault="001F04A3" w:rsidP="00A15209">
      <w:pPr>
        <w:autoSpaceDE w:val="0"/>
        <w:autoSpaceDN w:val="0"/>
        <w:adjustRightInd w:val="0"/>
        <w:spacing w:before="280" w:after="280" w:line="240" w:lineRule="auto"/>
        <w:jc w:val="center"/>
        <w:rPr>
          <w:rFonts w:ascii="Arial" w:eastAsia="Times New Roman" w:hAnsi="Arial" w:cs="Arial"/>
          <w:b/>
          <w:bCs/>
          <w:caps/>
          <w:lang w:eastAsia="pl-PL"/>
        </w:rPr>
      </w:pPr>
      <w:r>
        <w:rPr>
          <w:rFonts w:ascii="Arial" w:eastAsia="Times New Roman" w:hAnsi="Arial" w:cs="Arial"/>
          <w:lang w:eastAsia="pl-PL"/>
        </w:rPr>
        <w:t>z dnia .........</w:t>
      </w:r>
      <w:r w:rsidR="00117C9F">
        <w:rPr>
          <w:rFonts w:ascii="Arial" w:eastAsia="Times New Roman" w:hAnsi="Arial" w:cs="Arial"/>
          <w:lang w:eastAsia="pl-PL"/>
        </w:rPr>
        <w:t>.....</w:t>
      </w:r>
      <w:r>
        <w:rPr>
          <w:rFonts w:ascii="Arial" w:eastAsia="Times New Roman" w:hAnsi="Arial" w:cs="Arial"/>
          <w:lang w:eastAsia="pl-PL"/>
        </w:rPr>
        <w:t> </w:t>
      </w:r>
      <w:r w:rsidR="004B2832">
        <w:rPr>
          <w:rFonts w:ascii="Arial" w:eastAsia="Times New Roman" w:hAnsi="Arial" w:cs="Arial"/>
          <w:lang w:eastAsia="pl-PL"/>
        </w:rPr>
        <w:t>…..</w:t>
      </w:r>
      <w:r>
        <w:rPr>
          <w:rFonts w:ascii="Arial" w:eastAsia="Times New Roman" w:hAnsi="Arial" w:cs="Arial"/>
          <w:lang w:eastAsia="pl-PL"/>
        </w:rPr>
        <w:t>20</w:t>
      </w:r>
      <w:r w:rsidR="00261C74">
        <w:rPr>
          <w:rFonts w:ascii="Arial" w:eastAsia="Times New Roman" w:hAnsi="Arial" w:cs="Arial"/>
          <w:lang w:eastAsia="pl-PL"/>
        </w:rPr>
        <w:t>25</w:t>
      </w:r>
      <w:r w:rsidR="00A15209" w:rsidRPr="006521F0">
        <w:rPr>
          <w:rFonts w:ascii="Arial" w:eastAsia="Times New Roman" w:hAnsi="Arial" w:cs="Arial"/>
          <w:lang w:eastAsia="pl-PL"/>
        </w:rPr>
        <w:t> r.</w:t>
      </w:r>
    </w:p>
    <w:p w14:paraId="5DA38799" w14:textId="237AADDE" w:rsidR="00065283" w:rsidRPr="00BA1E3E" w:rsidRDefault="006521F0" w:rsidP="00BA1E3E">
      <w:pPr>
        <w:keepNext/>
        <w:autoSpaceDE w:val="0"/>
        <w:autoSpaceDN w:val="0"/>
        <w:adjustRightInd w:val="0"/>
        <w:spacing w:after="0" w:line="240" w:lineRule="auto"/>
        <w:jc w:val="center"/>
        <w:rPr>
          <w:rFonts w:ascii="Arial" w:eastAsia="Times New Roman" w:hAnsi="Arial" w:cs="Arial"/>
          <w:b/>
          <w:bCs/>
          <w:lang w:eastAsia="pl-PL"/>
        </w:rPr>
      </w:pPr>
      <w:r w:rsidRPr="00BA1E3E">
        <w:rPr>
          <w:rFonts w:ascii="Arial" w:eastAsia="Times New Roman" w:hAnsi="Arial" w:cs="Arial"/>
          <w:b/>
          <w:bCs/>
          <w:lang w:eastAsia="pl-PL"/>
        </w:rPr>
        <w:t>w sprawie</w:t>
      </w:r>
      <w:r w:rsidR="00A62F17" w:rsidRPr="00BA1E3E">
        <w:rPr>
          <w:rFonts w:ascii="Arial" w:eastAsia="Times New Roman" w:hAnsi="Arial" w:cs="Arial"/>
          <w:b/>
          <w:bCs/>
          <w:lang w:eastAsia="pl-PL"/>
        </w:rPr>
        <w:t xml:space="preserve"> przekształcenia </w:t>
      </w:r>
      <w:r w:rsidR="001F04A3" w:rsidRPr="00BA1E3E">
        <w:rPr>
          <w:rFonts w:ascii="Arial" w:eastAsia="Times New Roman" w:hAnsi="Arial" w:cs="Arial"/>
          <w:b/>
          <w:bCs/>
          <w:lang w:eastAsia="pl-PL"/>
        </w:rPr>
        <w:t xml:space="preserve">Szkoły Specjalnej </w:t>
      </w:r>
      <w:r w:rsidR="00BA1E3E" w:rsidRPr="00BA1E3E">
        <w:rPr>
          <w:rFonts w:ascii="ArialMT" w:hAnsi="ArialMT" w:cs="ArialMT"/>
          <w:b/>
        </w:rPr>
        <w:t xml:space="preserve">Przysposabiającej do Pracy </w:t>
      </w:r>
      <w:r w:rsidR="00BA1E3E">
        <w:rPr>
          <w:rFonts w:ascii="Arial" w:eastAsia="Times New Roman" w:hAnsi="Arial" w:cs="Arial"/>
          <w:b/>
          <w:bCs/>
          <w:lang w:eastAsia="pl-PL"/>
        </w:rPr>
        <w:t>w </w:t>
      </w:r>
      <w:r w:rsidR="001F04A3" w:rsidRPr="00BA1E3E">
        <w:rPr>
          <w:rFonts w:ascii="Arial" w:eastAsia="Times New Roman" w:hAnsi="Arial" w:cs="Arial"/>
          <w:b/>
          <w:bCs/>
          <w:lang w:eastAsia="pl-PL"/>
        </w:rPr>
        <w:t xml:space="preserve">Specjalnym Ośrodku Szkolno-Wychowawczym w Bystrzycy </w:t>
      </w:r>
    </w:p>
    <w:p w14:paraId="5DA3879A" w14:textId="77777777" w:rsidR="00065283" w:rsidRPr="006521F0" w:rsidRDefault="00065283" w:rsidP="00065283">
      <w:pPr>
        <w:keepNext/>
        <w:autoSpaceDE w:val="0"/>
        <w:autoSpaceDN w:val="0"/>
        <w:adjustRightInd w:val="0"/>
        <w:spacing w:after="0" w:line="240" w:lineRule="auto"/>
        <w:jc w:val="center"/>
        <w:rPr>
          <w:rFonts w:ascii="Arial" w:eastAsia="Times New Roman" w:hAnsi="Arial" w:cs="Arial"/>
          <w:b/>
          <w:bCs/>
          <w:lang w:eastAsia="pl-PL"/>
        </w:rPr>
      </w:pPr>
    </w:p>
    <w:p w14:paraId="5DA3879B" w14:textId="285E6149" w:rsidR="00065283" w:rsidRPr="006521F0" w:rsidRDefault="00905C05" w:rsidP="00DB1606">
      <w:pPr>
        <w:keepNext/>
        <w:autoSpaceDE w:val="0"/>
        <w:autoSpaceDN w:val="0"/>
        <w:adjustRightInd w:val="0"/>
        <w:spacing w:after="0" w:line="240" w:lineRule="auto"/>
        <w:ind w:firstLine="708"/>
        <w:jc w:val="both"/>
        <w:rPr>
          <w:rFonts w:ascii="Arial" w:hAnsi="Arial" w:cs="Arial"/>
        </w:rPr>
      </w:pPr>
      <w:r w:rsidRPr="00D43D88">
        <w:rPr>
          <w:rFonts w:ascii="Arial" w:hAnsi="Arial" w:cs="Arial"/>
        </w:rPr>
        <w:t>Na podstawie art. 12 pkt 8 lit. i ustawy z dnia 5 czerwca 1998 r. o samorządzie powiatowym (Dz. U. z 2024 r. poz. 107</w:t>
      </w:r>
      <w:r>
        <w:rPr>
          <w:rFonts w:ascii="Arial" w:hAnsi="Arial" w:cs="Arial"/>
        </w:rPr>
        <w:t xml:space="preserve"> i </w:t>
      </w:r>
      <w:r w:rsidRPr="00D43D88">
        <w:rPr>
          <w:rFonts w:ascii="Arial" w:hAnsi="Arial" w:cs="Arial"/>
        </w:rPr>
        <w:t xml:space="preserve">1907) oraz art. 39 ust. 7a i art. 89 ust. 1, 3 </w:t>
      </w:r>
      <w:r>
        <w:rPr>
          <w:rFonts w:ascii="Arial" w:hAnsi="Arial" w:cs="Arial"/>
        </w:rPr>
        <w:br/>
      </w:r>
      <w:r w:rsidRPr="00D43D88">
        <w:rPr>
          <w:rFonts w:ascii="Arial" w:hAnsi="Arial" w:cs="Arial"/>
        </w:rPr>
        <w:t xml:space="preserve">w związku z art. 29 ust. 1 pkt 1 ustawy z dnia 14 grudnia 2016 r. Prawo oświatowe </w:t>
      </w:r>
      <w:r>
        <w:rPr>
          <w:rFonts w:ascii="Arial" w:hAnsi="Arial" w:cs="Arial"/>
        </w:rPr>
        <w:br/>
      </w:r>
      <w:r w:rsidRPr="00D43D88">
        <w:rPr>
          <w:rFonts w:ascii="Arial" w:hAnsi="Arial" w:cs="Arial"/>
        </w:rPr>
        <w:t>(Dz. U. z 2024 r. poz. 737</w:t>
      </w:r>
      <w:r>
        <w:rPr>
          <w:rFonts w:ascii="Arial" w:hAnsi="Arial" w:cs="Arial"/>
        </w:rPr>
        <w:t xml:space="preserve">, 854, </w:t>
      </w:r>
      <w:r w:rsidRPr="00D43D88">
        <w:rPr>
          <w:rFonts w:ascii="Arial" w:hAnsi="Arial" w:cs="Arial"/>
        </w:rPr>
        <w:t>1562</w:t>
      </w:r>
      <w:r>
        <w:rPr>
          <w:rFonts w:ascii="Arial" w:hAnsi="Arial" w:cs="Arial"/>
        </w:rPr>
        <w:t>, 1635</w:t>
      </w:r>
      <w:r w:rsidRPr="00D43D88">
        <w:rPr>
          <w:rFonts w:ascii="Arial" w:hAnsi="Arial" w:cs="Arial"/>
        </w:rPr>
        <w:t xml:space="preserve"> i</w:t>
      </w:r>
      <w:r>
        <w:rPr>
          <w:rFonts w:ascii="Arial" w:hAnsi="Arial" w:cs="Arial"/>
        </w:rPr>
        <w:t xml:space="preserve"> </w:t>
      </w:r>
      <w:r w:rsidRPr="00D43D88">
        <w:rPr>
          <w:rFonts w:ascii="Arial" w:hAnsi="Arial" w:cs="Arial"/>
        </w:rPr>
        <w:t>1933)</w:t>
      </w:r>
    </w:p>
    <w:p w14:paraId="5DA3879D" w14:textId="4222B81C" w:rsidR="00A15209" w:rsidRPr="006521F0" w:rsidRDefault="00A15209" w:rsidP="00065283">
      <w:pPr>
        <w:keepLines/>
        <w:autoSpaceDE w:val="0"/>
        <w:autoSpaceDN w:val="0"/>
        <w:adjustRightInd w:val="0"/>
        <w:spacing w:after="0" w:line="240" w:lineRule="auto"/>
        <w:jc w:val="both"/>
        <w:rPr>
          <w:rFonts w:ascii="Arial" w:eastAsia="Times New Roman" w:hAnsi="Arial" w:cs="Arial"/>
          <w:b/>
          <w:bCs/>
          <w:lang w:eastAsia="pl-PL"/>
        </w:rPr>
      </w:pPr>
      <w:r w:rsidRPr="006521F0">
        <w:rPr>
          <w:rFonts w:ascii="Arial" w:eastAsia="Times New Roman" w:hAnsi="Arial" w:cs="Arial"/>
          <w:lang w:eastAsia="pl-PL"/>
        </w:rPr>
        <w:t>– </w:t>
      </w:r>
      <w:r w:rsidRPr="006521F0">
        <w:rPr>
          <w:rFonts w:ascii="Arial" w:eastAsia="Times New Roman" w:hAnsi="Arial" w:cs="Arial"/>
          <w:b/>
          <w:bCs/>
          <w:lang w:eastAsia="pl-PL"/>
        </w:rPr>
        <w:t>Rada Powiatu w Lublinie uchwala, co następuje:</w:t>
      </w:r>
    </w:p>
    <w:p w14:paraId="5DA3879E" w14:textId="77777777" w:rsidR="00575BE8" w:rsidRPr="006521F0" w:rsidRDefault="00575BE8" w:rsidP="00A15209">
      <w:pPr>
        <w:keepLines/>
        <w:autoSpaceDE w:val="0"/>
        <w:autoSpaceDN w:val="0"/>
        <w:adjustRightInd w:val="0"/>
        <w:spacing w:after="0" w:line="240" w:lineRule="auto"/>
        <w:ind w:left="227" w:hanging="113"/>
        <w:jc w:val="both"/>
        <w:rPr>
          <w:rFonts w:ascii="Arial" w:eastAsia="Times New Roman" w:hAnsi="Arial" w:cs="Arial"/>
          <w:color w:val="000000"/>
          <w:lang w:eastAsia="pl-PL"/>
        </w:rPr>
      </w:pPr>
    </w:p>
    <w:p w14:paraId="5DA387A0" w14:textId="79202F2D" w:rsidR="006521F0" w:rsidRDefault="00A15209" w:rsidP="00C31F6C">
      <w:pPr>
        <w:keepLines/>
        <w:autoSpaceDE w:val="0"/>
        <w:autoSpaceDN w:val="0"/>
        <w:adjustRightInd w:val="0"/>
        <w:spacing w:after="0" w:line="240" w:lineRule="auto"/>
        <w:ind w:firstLine="340"/>
        <w:jc w:val="both"/>
        <w:rPr>
          <w:rFonts w:ascii="Arial" w:eastAsia="Times New Roman" w:hAnsi="Arial" w:cs="Arial"/>
          <w:bCs/>
          <w:lang w:eastAsia="pl-PL"/>
        </w:rPr>
      </w:pPr>
      <w:r w:rsidRPr="00975BC2">
        <w:rPr>
          <w:rFonts w:ascii="Arial" w:eastAsia="Times New Roman" w:hAnsi="Arial" w:cs="Arial"/>
          <w:b/>
          <w:bCs/>
          <w:lang w:eastAsia="pl-PL"/>
        </w:rPr>
        <w:t>§ 1.</w:t>
      </w:r>
      <w:r w:rsidR="00117C9F">
        <w:rPr>
          <w:rFonts w:ascii="Arial" w:eastAsia="Times New Roman" w:hAnsi="Arial" w:cs="Arial"/>
          <w:bCs/>
          <w:lang w:eastAsia="pl-PL"/>
        </w:rPr>
        <w:t xml:space="preserve"> Z</w:t>
      </w:r>
      <w:r w:rsidR="00582E3C" w:rsidRPr="00EE289D">
        <w:rPr>
          <w:rFonts w:ascii="Arial" w:eastAsia="Times New Roman" w:hAnsi="Arial" w:cs="Arial"/>
          <w:bCs/>
          <w:lang w:eastAsia="pl-PL"/>
        </w:rPr>
        <w:t xml:space="preserve"> </w:t>
      </w:r>
      <w:r w:rsidR="00582E3C" w:rsidRPr="008C3CE4">
        <w:rPr>
          <w:rFonts w:ascii="Arial" w:eastAsia="Times New Roman" w:hAnsi="Arial" w:cs="Arial"/>
          <w:bCs/>
          <w:color w:val="000000" w:themeColor="text1"/>
          <w:lang w:eastAsia="pl-PL"/>
        </w:rPr>
        <w:t xml:space="preserve">dniem </w:t>
      </w:r>
      <w:r w:rsidR="00B17C8C">
        <w:rPr>
          <w:rFonts w:ascii="Arial" w:eastAsia="Times New Roman" w:hAnsi="Arial" w:cs="Arial"/>
          <w:bCs/>
          <w:color w:val="000000" w:themeColor="text1"/>
          <w:lang w:eastAsia="pl-PL"/>
        </w:rPr>
        <w:t>31 sierpnia</w:t>
      </w:r>
      <w:r w:rsidR="008C3CE4" w:rsidRPr="008C3CE4">
        <w:rPr>
          <w:rFonts w:ascii="Arial" w:eastAsia="Times New Roman" w:hAnsi="Arial" w:cs="Arial"/>
          <w:bCs/>
          <w:color w:val="000000" w:themeColor="text1"/>
          <w:lang w:eastAsia="pl-PL"/>
        </w:rPr>
        <w:t xml:space="preserve"> </w:t>
      </w:r>
      <w:r w:rsidR="00C227A6">
        <w:rPr>
          <w:rFonts w:ascii="Arial" w:eastAsia="Times New Roman" w:hAnsi="Arial" w:cs="Arial"/>
          <w:bCs/>
          <w:color w:val="000000" w:themeColor="text1"/>
          <w:lang w:eastAsia="pl-PL"/>
        </w:rPr>
        <w:t>202</w:t>
      </w:r>
      <w:r w:rsidR="00261C74">
        <w:rPr>
          <w:rFonts w:ascii="Arial" w:eastAsia="Times New Roman" w:hAnsi="Arial" w:cs="Arial"/>
          <w:bCs/>
          <w:color w:val="000000" w:themeColor="text1"/>
          <w:lang w:eastAsia="pl-PL"/>
        </w:rPr>
        <w:t>5</w:t>
      </w:r>
      <w:r w:rsidR="008C3CE4" w:rsidRPr="008C3CE4">
        <w:rPr>
          <w:rFonts w:ascii="Arial" w:eastAsia="Times New Roman" w:hAnsi="Arial" w:cs="Arial"/>
          <w:bCs/>
          <w:color w:val="000000" w:themeColor="text1"/>
          <w:lang w:eastAsia="pl-PL"/>
        </w:rPr>
        <w:t xml:space="preserve"> r.</w:t>
      </w:r>
      <w:r w:rsidR="00C227A6">
        <w:rPr>
          <w:rFonts w:ascii="Arial" w:eastAsia="Times New Roman" w:hAnsi="Arial" w:cs="Arial"/>
          <w:bCs/>
          <w:color w:val="000000" w:themeColor="text1"/>
          <w:lang w:eastAsia="pl-PL"/>
        </w:rPr>
        <w:t xml:space="preserve"> </w:t>
      </w:r>
      <w:r w:rsidR="00117C9F">
        <w:rPr>
          <w:rFonts w:ascii="Arial" w:eastAsia="Times New Roman" w:hAnsi="Arial" w:cs="Arial"/>
          <w:bCs/>
          <w:color w:val="000000" w:themeColor="text1"/>
          <w:lang w:eastAsia="pl-PL"/>
        </w:rPr>
        <w:t xml:space="preserve">przekształca się </w:t>
      </w:r>
      <w:r w:rsidR="00097A70" w:rsidRPr="00097A70">
        <w:rPr>
          <w:rFonts w:ascii="Arial" w:eastAsia="Times New Roman" w:hAnsi="Arial" w:cs="Arial"/>
          <w:bCs/>
          <w:lang w:eastAsia="pl-PL"/>
        </w:rPr>
        <w:t>Szkoł</w:t>
      </w:r>
      <w:r w:rsidR="00117C9F">
        <w:rPr>
          <w:rFonts w:ascii="Arial" w:eastAsia="Times New Roman" w:hAnsi="Arial" w:cs="Arial"/>
          <w:bCs/>
          <w:lang w:eastAsia="pl-PL"/>
        </w:rPr>
        <w:t>ę</w:t>
      </w:r>
      <w:r w:rsidR="00097A70" w:rsidRPr="00097A70">
        <w:rPr>
          <w:rFonts w:ascii="Arial" w:eastAsia="Times New Roman" w:hAnsi="Arial" w:cs="Arial"/>
          <w:bCs/>
          <w:lang w:eastAsia="pl-PL"/>
        </w:rPr>
        <w:t xml:space="preserve"> Specjaln</w:t>
      </w:r>
      <w:r w:rsidR="00117C9F">
        <w:rPr>
          <w:rFonts w:ascii="Arial" w:eastAsia="Times New Roman" w:hAnsi="Arial" w:cs="Arial"/>
          <w:bCs/>
          <w:lang w:eastAsia="pl-PL"/>
        </w:rPr>
        <w:t>ą</w:t>
      </w:r>
      <w:r w:rsidR="00097A70" w:rsidRPr="00097A70">
        <w:rPr>
          <w:rFonts w:ascii="Arial" w:eastAsia="Times New Roman" w:hAnsi="Arial" w:cs="Arial"/>
          <w:bCs/>
          <w:lang w:eastAsia="pl-PL"/>
        </w:rPr>
        <w:t xml:space="preserve"> </w:t>
      </w:r>
      <w:r w:rsidR="00097A70" w:rsidRPr="00097A70">
        <w:rPr>
          <w:rFonts w:ascii="ArialMT" w:hAnsi="ArialMT" w:cs="ArialMT"/>
        </w:rPr>
        <w:t>Przysposabiając</w:t>
      </w:r>
      <w:r w:rsidR="00117C9F">
        <w:rPr>
          <w:rFonts w:ascii="ArialMT" w:hAnsi="ArialMT" w:cs="ArialMT"/>
        </w:rPr>
        <w:t>ą</w:t>
      </w:r>
      <w:r w:rsidR="00097A70" w:rsidRPr="00097A70">
        <w:rPr>
          <w:rFonts w:ascii="ArialMT" w:hAnsi="ArialMT" w:cs="ArialMT"/>
        </w:rPr>
        <w:t xml:space="preserve"> do Pracy </w:t>
      </w:r>
      <w:r w:rsidR="00C227A6" w:rsidRPr="00097A70">
        <w:rPr>
          <w:rFonts w:ascii="Arial" w:eastAsia="Times New Roman" w:hAnsi="Arial" w:cs="Arial"/>
          <w:bCs/>
          <w:color w:val="000000" w:themeColor="text1"/>
          <w:lang w:eastAsia="pl-PL"/>
        </w:rPr>
        <w:t xml:space="preserve">w Specjalnym Ośrodku Szkolno-Wychowawczym w Bystrzycy </w:t>
      </w:r>
      <w:r w:rsidR="00C31F6C" w:rsidRPr="00C31F6C">
        <w:rPr>
          <w:rFonts w:ascii="Arial" w:eastAsia="Times New Roman" w:hAnsi="Arial" w:cs="Arial"/>
          <w:bCs/>
          <w:lang w:eastAsia="pl-PL"/>
        </w:rPr>
        <w:t xml:space="preserve">poprzez </w:t>
      </w:r>
      <w:bookmarkStart w:id="0" w:name="_Hlk191546374"/>
      <w:r w:rsidR="00C31F6C" w:rsidRPr="00C31F6C">
        <w:rPr>
          <w:rFonts w:ascii="Arial" w:eastAsia="Times New Roman" w:hAnsi="Arial" w:cs="Arial"/>
          <w:bCs/>
          <w:lang w:eastAsia="pl-PL"/>
        </w:rPr>
        <w:t xml:space="preserve">zmianę siedziby na adres Bystrzyca 92e, 20-258 </w:t>
      </w:r>
      <w:r w:rsidR="002C25BE">
        <w:rPr>
          <w:rFonts w:ascii="Arial" w:eastAsia="Times New Roman" w:hAnsi="Arial" w:cs="Arial"/>
          <w:bCs/>
          <w:lang w:eastAsia="pl-PL"/>
        </w:rPr>
        <w:t>Bystrzyca</w:t>
      </w:r>
      <w:r w:rsidR="00C31F6C" w:rsidRPr="00C31F6C">
        <w:rPr>
          <w:rFonts w:ascii="Arial" w:eastAsia="Times New Roman" w:hAnsi="Arial" w:cs="Arial"/>
          <w:bCs/>
          <w:lang w:eastAsia="pl-PL"/>
        </w:rPr>
        <w:t xml:space="preserve"> oraz likwidację lokalizacji prowadzenia zajęć dydaktycznych, wychowawczych i opiekuńczych pod adresem Bystrzyca 92, 20-258 </w:t>
      </w:r>
      <w:r w:rsidR="002C25BE">
        <w:rPr>
          <w:rFonts w:ascii="Arial" w:eastAsia="Times New Roman" w:hAnsi="Arial" w:cs="Arial"/>
          <w:bCs/>
          <w:lang w:eastAsia="pl-PL"/>
        </w:rPr>
        <w:t>Bystrzyca</w:t>
      </w:r>
      <w:r w:rsidR="00C31F6C" w:rsidRPr="00C31F6C">
        <w:rPr>
          <w:rFonts w:ascii="Arial" w:eastAsia="Times New Roman" w:hAnsi="Arial" w:cs="Arial"/>
          <w:bCs/>
          <w:lang w:eastAsia="pl-PL"/>
        </w:rPr>
        <w:t>.</w:t>
      </w:r>
    </w:p>
    <w:bookmarkEnd w:id="0"/>
    <w:p w14:paraId="4CA1E845" w14:textId="77777777" w:rsidR="00C31F6C" w:rsidRPr="00097A70" w:rsidRDefault="00C31F6C" w:rsidP="00C31F6C">
      <w:pPr>
        <w:keepLines/>
        <w:autoSpaceDE w:val="0"/>
        <w:autoSpaceDN w:val="0"/>
        <w:adjustRightInd w:val="0"/>
        <w:spacing w:after="0" w:line="240" w:lineRule="auto"/>
        <w:ind w:firstLine="340"/>
        <w:jc w:val="both"/>
        <w:rPr>
          <w:rFonts w:ascii="Arial" w:eastAsia="Times New Roman" w:hAnsi="Arial" w:cs="Arial"/>
          <w:color w:val="000000"/>
          <w:u w:color="000000"/>
          <w:lang w:eastAsia="pl-PL"/>
        </w:rPr>
      </w:pPr>
    </w:p>
    <w:p w14:paraId="5DA387A1" w14:textId="77777777" w:rsidR="00A15209" w:rsidRPr="00097A70" w:rsidRDefault="006B5DC6" w:rsidP="005465D4">
      <w:pPr>
        <w:autoSpaceDE w:val="0"/>
        <w:autoSpaceDN w:val="0"/>
        <w:adjustRightInd w:val="0"/>
        <w:spacing w:after="0" w:line="240" w:lineRule="auto"/>
        <w:ind w:firstLine="340"/>
        <w:jc w:val="both"/>
        <w:rPr>
          <w:rFonts w:ascii="Arial" w:hAnsi="Arial" w:cs="Arial"/>
        </w:rPr>
      </w:pPr>
      <w:r w:rsidRPr="00097A70">
        <w:rPr>
          <w:rFonts w:ascii="Arial" w:eastAsia="Times New Roman" w:hAnsi="Arial" w:cs="Arial"/>
          <w:b/>
          <w:color w:val="000000"/>
          <w:u w:color="000000"/>
          <w:lang w:eastAsia="pl-PL"/>
        </w:rPr>
        <w:t xml:space="preserve">§ </w:t>
      </w:r>
      <w:r w:rsidR="00583940" w:rsidRPr="00097A70">
        <w:rPr>
          <w:rFonts w:ascii="Arial" w:eastAsia="Times New Roman" w:hAnsi="Arial" w:cs="Arial"/>
          <w:b/>
          <w:color w:val="000000"/>
          <w:u w:color="000000"/>
          <w:lang w:eastAsia="pl-PL"/>
        </w:rPr>
        <w:t>2</w:t>
      </w:r>
      <w:r w:rsidR="00583940" w:rsidRPr="00097A70">
        <w:rPr>
          <w:rFonts w:ascii="Arial" w:eastAsia="Times New Roman" w:hAnsi="Arial" w:cs="Arial"/>
          <w:color w:val="000000"/>
          <w:u w:color="000000"/>
          <w:lang w:eastAsia="pl-PL"/>
        </w:rPr>
        <w:t>.</w:t>
      </w:r>
      <w:r w:rsidRPr="00097A70">
        <w:rPr>
          <w:rFonts w:ascii="Arial" w:eastAsia="Times New Roman" w:hAnsi="Arial" w:cs="Arial"/>
          <w:color w:val="000000"/>
          <w:u w:color="000000"/>
          <w:lang w:eastAsia="pl-PL"/>
        </w:rPr>
        <w:t xml:space="preserve"> </w:t>
      </w:r>
      <w:r w:rsidR="00A15209" w:rsidRPr="00097A70">
        <w:rPr>
          <w:rFonts w:ascii="Arial" w:eastAsia="Times New Roman" w:hAnsi="Arial" w:cs="Arial"/>
          <w:lang w:eastAsia="pl-PL"/>
        </w:rPr>
        <w:t>Wykonanie uchwały powierza się Zarządowi Powiatu w Lublinie.</w:t>
      </w:r>
    </w:p>
    <w:p w14:paraId="5DA387A2" w14:textId="77777777" w:rsidR="00A15209" w:rsidRPr="006521F0" w:rsidRDefault="00A15209" w:rsidP="00A15209">
      <w:pPr>
        <w:keepLines/>
        <w:autoSpaceDE w:val="0"/>
        <w:autoSpaceDN w:val="0"/>
        <w:adjustRightInd w:val="0"/>
        <w:spacing w:after="0" w:line="240" w:lineRule="auto"/>
        <w:ind w:firstLine="340"/>
        <w:jc w:val="both"/>
        <w:rPr>
          <w:rFonts w:ascii="Arial" w:eastAsia="Times New Roman" w:hAnsi="Arial" w:cs="Arial"/>
          <w:b/>
          <w:bCs/>
          <w:lang w:eastAsia="pl-PL"/>
        </w:rPr>
      </w:pPr>
    </w:p>
    <w:p w14:paraId="5DA387A3" w14:textId="77777777" w:rsidR="00A15209" w:rsidRPr="006521F0" w:rsidRDefault="005465D4" w:rsidP="00A15209">
      <w:pPr>
        <w:keepLines/>
        <w:autoSpaceDE w:val="0"/>
        <w:autoSpaceDN w:val="0"/>
        <w:adjustRightInd w:val="0"/>
        <w:spacing w:after="0" w:line="240" w:lineRule="auto"/>
        <w:ind w:firstLine="340"/>
        <w:jc w:val="both"/>
        <w:rPr>
          <w:rFonts w:ascii="Arial" w:eastAsia="Times New Roman" w:hAnsi="Arial" w:cs="Arial"/>
          <w:color w:val="000000"/>
          <w:lang w:eastAsia="pl-PL"/>
        </w:rPr>
      </w:pPr>
      <w:r>
        <w:rPr>
          <w:rFonts w:ascii="Arial" w:eastAsia="Times New Roman" w:hAnsi="Arial" w:cs="Arial"/>
          <w:b/>
          <w:bCs/>
          <w:color w:val="000000"/>
          <w:u w:color="000000"/>
          <w:lang w:eastAsia="pl-PL"/>
        </w:rPr>
        <w:t>§ 3</w:t>
      </w:r>
      <w:r w:rsidR="00A15209" w:rsidRPr="006521F0">
        <w:rPr>
          <w:rFonts w:ascii="Arial" w:eastAsia="Times New Roman" w:hAnsi="Arial" w:cs="Arial"/>
          <w:b/>
          <w:bCs/>
          <w:color w:val="000000"/>
          <w:u w:color="000000"/>
          <w:lang w:eastAsia="pl-PL"/>
        </w:rPr>
        <w:t>.</w:t>
      </w:r>
      <w:r w:rsidR="00A15209" w:rsidRPr="006521F0">
        <w:rPr>
          <w:rFonts w:ascii="Arial" w:eastAsia="Times New Roman" w:hAnsi="Arial" w:cs="Arial"/>
          <w:color w:val="000000"/>
          <w:u w:color="000000"/>
          <w:lang w:eastAsia="pl-PL"/>
        </w:rPr>
        <w:t xml:space="preserve"> Uchwała wchodzi w życie </w:t>
      </w:r>
      <w:r w:rsidR="006521F0" w:rsidRPr="006521F0">
        <w:rPr>
          <w:rFonts w:ascii="Arial" w:eastAsia="Times New Roman" w:hAnsi="Arial" w:cs="Arial"/>
          <w:color w:val="000000"/>
          <w:u w:color="000000"/>
          <w:lang w:eastAsia="pl-PL"/>
        </w:rPr>
        <w:t>z dniem podjęcia.</w:t>
      </w:r>
    </w:p>
    <w:p w14:paraId="5DA387A4" w14:textId="77777777" w:rsidR="00A15209" w:rsidRPr="006521F0" w:rsidRDefault="00A15209" w:rsidP="00A15209">
      <w:pPr>
        <w:pStyle w:val="Default"/>
        <w:rPr>
          <w:sz w:val="22"/>
          <w:szCs w:val="22"/>
        </w:rPr>
      </w:pPr>
    </w:p>
    <w:p w14:paraId="5DA387A5" w14:textId="77777777" w:rsidR="00A15209" w:rsidRPr="006521F0" w:rsidRDefault="00A15209" w:rsidP="00A15209">
      <w:pPr>
        <w:pStyle w:val="Default"/>
        <w:jc w:val="center"/>
        <w:rPr>
          <w:b/>
          <w:bCs/>
          <w:sz w:val="22"/>
          <w:szCs w:val="22"/>
        </w:rPr>
      </w:pPr>
    </w:p>
    <w:p w14:paraId="5DA387A6" w14:textId="77777777" w:rsidR="00A15209" w:rsidRPr="006521F0" w:rsidRDefault="00A15209" w:rsidP="00A15209">
      <w:pPr>
        <w:pStyle w:val="Default"/>
        <w:jc w:val="center"/>
        <w:rPr>
          <w:b/>
          <w:bCs/>
          <w:sz w:val="22"/>
          <w:szCs w:val="22"/>
        </w:rPr>
      </w:pPr>
    </w:p>
    <w:p w14:paraId="5DA387A7" w14:textId="77777777" w:rsidR="006521F0" w:rsidRPr="006521F0" w:rsidRDefault="006521F0" w:rsidP="00A15209">
      <w:pPr>
        <w:pStyle w:val="Default"/>
        <w:jc w:val="center"/>
        <w:rPr>
          <w:b/>
          <w:bCs/>
          <w:sz w:val="22"/>
          <w:szCs w:val="22"/>
        </w:rPr>
      </w:pPr>
    </w:p>
    <w:p w14:paraId="5DA387A8" w14:textId="77777777" w:rsidR="006521F0" w:rsidRPr="006521F0" w:rsidRDefault="006521F0" w:rsidP="00A15209">
      <w:pPr>
        <w:pStyle w:val="Default"/>
        <w:jc w:val="center"/>
        <w:rPr>
          <w:b/>
          <w:bCs/>
          <w:sz w:val="22"/>
          <w:szCs w:val="22"/>
        </w:rPr>
      </w:pPr>
    </w:p>
    <w:p w14:paraId="5DA387A9" w14:textId="77777777" w:rsidR="006521F0" w:rsidRPr="006521F0" w:rsidRDefault="006521F0" w:rsidP="00A15209">
      <w:pPr>
        <w:pStyle w:val="Default"/>
        <w:jc w:val="center"/>
        <w:rPr>
          <w:b/>
          <w:bCs/>
          <w:sz w:val="22"/>
          <w:szCs w:val="22"/>
        </w:rPr>
      </w:pPr>
    </w:p>
    <w:p w14:paraId="5DA387AA" w14:textId="77777777" w:rsidR="006521F0" w:rsidRPr="006521F0" w:rsidRDefault="006521F0" w:rsidP="00A15209">
      <w:pPr>
        <w:pStyle w:val="Default"/>
        <w:jc w:val="center"/>
        <w:rPr>
          <w:b/>
          <w:bCs/>
          <w:sz w:val="22"/>
          <w:szCs w:val="22"/>
        </w:rPr>
      </w:pPr>
    </w:p>
    <w:p w14:paraId="5DA387AB" w14:textId="77777777" w:rsidR="006521F0" w:rsidRDefault="006521F0" w:rsidP="00A15209">
      <w:pPr>
        <w:pStyle w:val="Default"/>
        <w:jc w:val="center"/>
        <w:rPr>
          <w:b/>
          <w:bCs/>
          <w:sz w:val="22"/>
          <w:szCs w:val="22"/>
        </w:rPr>
      </w:pPr>
    </w:p>
    <w:p w14:paraId="2777677F" w14:textId="77777777" w:rsidR="00186661" w:rsidRPr="006521F0" w:rsidRDefault="00186661" w:rsidP="00A15209">
      <w:pPr>
        <w:pStyle w:val="Default"/>
        <w:jc w:val="center"/>
        <w:rPr>
          <w:b/>
          <w:bCs/>
          <w:sz w:val="22"/>
          <w:szCs w:val="22"/>
        </w:rPr>
      </w:pPr>
    </w:p>
    <w:p w14:paraId="5DA387AC" w14:textId="77777777" w:rsidR="006521F0" w:rsidRPr="006521F0" w:rsidRDefault="006521F0" w:rsidP="00A15209">
      <w:pPr>
        <w:pStyle w:val="Default"/>
        <w:jc w:val="center"/>
        <w:rPr>
          <w:b/>
          <w:bCs/>
          <w:sz w:val="22"/>
          <w:szCs w:val="22"/>
        </w:rPr>
      </w:pPr>
    </w:p>
    <w:p w14:paraId="5DA387AD" w14:textId="77777777" w:rsidR="006521F0" w:rsidRPr="006521F0" w:rsidRDefault="006521F0" w:rsidP="00A15209">
      <w:pPr>
        <w:pStyle w:val="Default"/>
        <w:jc w:val="center"/>
        <w:rPr>
          <w:b/>
          <w:bCs/>
          <w:sz w:val="22"/>
          <w:szCs w:val="22"/>
        </w:rPr>
      </w:pPr>
    </w:p>
    <w:p w14:paraId="5DA387AE" w14:textId="77777777" w:rsidR="006521F0" w:rsidRPr="006521F0" w:rsidRDefault="006521F0" w:rsidP="00A15209">
      <w:pPr>
        <w:pStyle w:val="Default"/>
        <w:jc w:val="center"/>
        <w:rPr>
          <w:b/>
          <w:bCs/>
          <w:sz w:val="22"/>
          <w:szCs w:val="22"/>
        </w:rPr>
      </w:pPr>
    </w:p>
    <w:p w14:paraId="5DA387AF" w14:textId="77777777" w:rsidR="006521F0" w:rsidRPr="006521F0" w:rsidRDefault="006521F0" w:rsidP="00A15209">
      <w:pPr>
        <w:pStyle w:val="Default"/>
        <w:jc w:val="center"/>
        <w:rPr>
          <w:b/>
          <w:bCs/>
          <w:sz w:val="22"/>
          <w:szCs w:val="22"/>
        </w:rPr>
      </w:pPr>
    </w:p>
    <w:p w14:paraId="5DA387B0" w14:textId="77777777" w:rsidR="006521F0" w:rsidRPr="006521F0" w:rsidRDefault="006521F0" w:rsidP="00A15209">
      <w:pPr>
        <w:pStyle w:val="Default"/>
        <w:jc w:val="center"/>
        <w:rPr>
          <w:b/>
          <w:bCs/>
          <w:sz w:val="22"/>
          <w:szCs w:val="22"/>
        </w:rPr>
      </w:pPr>
    </w:p>
    <w:p w14:paraId="5DA387B1" w14:textId="77777777" w:rsidR="006521F0" w:rsidRPr="006521F0" w:rsidRDefault="006521F0" w:rsidP="00A15209">
      <w:pPr>
        <w:pStyle w:val="Default"/>
        <w:jc w:val="center"/>
        <w:rPr>
          <w:b/>
          <w:bCs/>
          <w:sz w:val="22"/>
          <w:szCs w:val="22"/>
        </w:rPr>
      </w:pPr>
    </w:p>
    <w:p w14:paraId="5DA387B2" w14:textId="77777777" w:rsidR="006521F0" w:rsidRPr="006521F0" w:rsidRDefault="006521F0" w:rsidP="00A15209">
      <w:pPr>
        <w:pStyle w:val="Default"/>
        <w:jc w:val="center"/>
        <w:rPr>
          <w:b/>
          <w:bCs/>
          <w:sz w:val="22"/>
          <w:szCs w:val="22"/>
        </w:rPr>
      </w:pPr>
    </w:p>
    <w:p w14:paraId="5DA387B3" w14:textId="77777777" w:rsidR="006521F0" w:rsidRPr="006521F0" w:rsidRDefault="006521F0" w:rsidP="00A15209">
      <w:pPr>
        <w:pStyle w:val="Default"/>
        <w:jc w:val="center"/>
        <w:rPr>
          <w:b/>
          <w:bCs/>
          <w:sz w:val="22"/>
          <w:szCs w:val="22"/>
        </w:rPr>
      </w:pPr>
    </w:p>
    <w:p w14:paraId="5DA387B4" w14:textId="77777777" w:rsidR="006521F0" w:rsidRPr="006521F0" w:rsidRDefault="006521F0" w:rsidP="00A15209">
      <w:pPr>
        <w:pStyle w:val="Default"/>
        <w:jc w:val="center"/>
        <w:rPr>
          <w:b/>
          <w:bCs/>
          <w:sz w:val="22"/>
          <w:szCs w:val="22"/>
        </w:rPr>
      </w:pPr>
    </w:p>
    <w:p w14:paraId="5DA387B5" w14:textId="77777777" w:rsidR="006521F0" w:rsidRPr="006521F0" w:rsidRDefault="006521F0" w:rsidP="00A15209">
      <w:pPr>
        <w:pStyle w:val="Default"/>
        <w:jc w:val="center"/>
        <w:rPr>
          <w:b/>
          <w:bCs/>
          <w:sz w:val="22"/>
          <w:szCs w:val="22"/>
        </w:rPr>
      </w:pPr>
    </w:p>
    <w:p w14:paraId="5DA387B6" w14:textId="77777777" w:rsidR="00A15209" w:rsidRPr="006521F0" w:rsidRDefault="00A15209" w:rsidP="00A15209">
      <w:pPr>
        <w:pStyle w:val="Default"/>
        <w:jc w:val="center"/>
        <w:rPr>
          <w:b/>
          <w:bCs/>
          <w:sz w:val="22"/>
          <w:szCs w:val="22"/>
        </w:rPr>
      </w:pPr>
    </w:p>
    <w:p w14:paraId="5DA387B7" w14:textId="77777777" w:rsidR="00065283" w:rsidRPr="006521F0" w:rsidRDefault="00065283" w:rsidP="00BD00FF">
      <w:pPr>
        <w:pStyle w:val="Default"/>
        <w:rPr>
          <w:b/>
          <w:bCs/>
          <w:sz w:val="22"/>
          <w:szCs w:val="22"/>
        </w:rPr>
      </w:pPr>
    </w:p>
    <w:p w14:paraId="5DA387B8" w14:textId="77777777" w:rsidR="00BD00FF" w:rsidRDefault="00BD00FF" w:rsidP="00BD00FF">
      <w:pPr>
        <w:pStyle w:val="Default"/>
        <w:rPr>
          <w:b/>
          <w:bCs/>
          <w:sz w:val="22"/>
          <w:szCs w:val="22"/>
        </w:rPr>
      </w:pPr>
    </w:p>
    <w:p w14:paraId="5DA387B9" w14:textId="77777777" w:rsidR="00200B88" w:rsidRDefault="00200B88" w:rsidP="00BD00FF">
      <w:pPr>
        <w:pStyle w:val="Default"/>
        <w:rPr>
          <w:b/>
          <w:bCs/>
          <w:sz w:val="22"/>
          <w:szCs w:val="22"/>
        </w:rPr>
      </w:pPr>
    </w:p>
    <w:p w14:paraId="5DA387BA" w14:textId="77777777" w:rsidR="00200B88" w:rsidRDefault="00200B88" w:rsidP="00BD00FF">
      <w:pPr>
        <w:pStyle w:val="Default"/>
        <w:rPr>
          <w:b/>
          <w:bCs/>
          <w:sz w:val="22"/>
          <w:szCs w:val="22"/>
        </w:rPr>
      </w:pPr>
    </w:p>
    <w:p w14:paraId="5DA387BB" w14:textId="77777777" w:rsidR="00200B88" w:rsidRDefault="00200B88" w:rsidP="00BD00FF">
      <w:pPr>
        <w:pStyle w:val="Default"/>
        <w:rPr>
          <w:b/>
          <w:bCs/>
          <w:sz w:val="22"/>
          <w:szCs w:val="22"/>
        </w:rPr>
      </w:pPr>
    </w:p>
    <w:p w14:paraId="5DA387BC" w14:textId="77777777" w:rsidR="00200B88" w:rsidRDefault="00200B88" w:rsidP="00BD00FF">
      <w:pPr>
        <w:pStyle w:val="Default"/>
        <w:rPr>
          <w:b/>
          <w:bCs/>
          <w:sz w:val="22"/>
          <w:szCs w:val="22"/>
        </w:rPr>
      </w:pPr>
    </w:p>
    <w:p w14:paraId="5DA387BD" w14:textId="77777777" w:rsidR="00200B88" w:rsidRDefault="00200B88" w:rsidP="00BD00FF">
      <w:pPr>
        <w:pStyle w:val="Default"/>
        <w:rPr>
          <w:b/>
          <w:bCs/>
          <w:sz w:val="22"/>
          <w:szCs w:val="22"/>
        </w:rPr>
      </w:pPr>
    </w:p>
    <w:p w14:paraId="412E9998" w14:textId="77777777" w:rsidR="00DB1606" w:rsidRDefault="00DB1606" w:rsidP="00BD00FF">
      <w:pPr>
        <w:pStyle w:val="Default"/>
        <w:rPr>
          <w:b/>
          <w:bCs/>
          <w:sz w:val="22"/>
          <w:szCs w:val="22"/>
        </w:rPr>
      </w:pPr>
    </w:p>
    <w:p w14:paraId="5DA387BE" w14:textId="77777777" w:rsidR="00A63F55" w:rsidRDefault="00A63F55" w:rsidP="00BD00FF">
      <w:pPr>
        <w:pStyle w:val="Default"/>
        <w:rPr>
          <w:b/>
          <w:bCs/>
          <w:sz w:val="22"/>
          <w:szCs w:val="22"/>
        </w:rPr>
      </w:pPr>
    </w:p>
    <w:p w14:paraId="5DA387C2" w14:textId="77777777" w:rsidR="00A15209" w:rsidRPr="006521F0" w:rsidRDefault="00A15209" w:rsidP="0000605D">
      <w:pPr>
        <w:pStyle w:val="Default"/>
        <w:rPr>
          <w:b/>
          <w:bCs/>
          <w:sz w:val="22"/>
          <w:szCs w:val="22"/>
        </w:rPr>
      </w:pPr>
    </w:p>
    <w:p w14:paraId="5DA387C3" w14:textId="77777777" w:rsidR="00A15209" w:rsidRPr="00985163" w:rsidRDefault="00A15209" w:rsidP="00A15209">
      <w:pPr>
        <w:pStyle w:val="Default"/>
        <w:jc w:val="center"/>
        <w:rPr>
          <w:color w:val="auto"/>
          <w:sz w:val="22"/>
          <w:szCs w:val="22"/>
        </w:rPr>
      </w:pPr>
      <w:r w:rsidRPr="00985163">
        <w:rPr>
          <w:b/>
          <w:bCs/>
          <w:color w:val="auto"/>
          <w:sz w:val="22"/>
          <w:szCs w:val="22"/>
        </w:rPr>
        <w:t>Uzasadnienie</w:t>
      </w:r>
    </w:p>
    <w:p w14:paraId="01B570FA" w14:textId="796F5227" w:rsidR="00985163" w:rsidRPr="00985163" w:rsidRDefault="00A15209" w:rsidP="00985163">
      <w:pPr>
        <w:keepNext/>
        <w:autoSpaceDE w:val="0"/>
        <w:autoSpaceDN w:val="0"/>
        <w:adjustRightInd w:val="0"/>
        <w:spacing w:after="0" w:line="240" w:lineRule="auto"/>
        <w:jc w:val="center"/>
        <w:rPr>
          <w:rFonts w:ascii="Arial" w:eastAsia="Times New Roman" w:hAnsi="Arial" w:cs="Arial"/>
          <w:b/>
          <w:bCs/>
          <w:lang w:eastAsia="pl-PL"/>
        </w:rPr>
      </w:pPr>
      <w:r w:rsidRPr="00985163">
        <w:rPr>
          <w:rFonts w:ascii="Arial" w:hAnsi="Arial" w:cs="Arial"/>
          <w:b/>
          <w:bCs/>
        </w:rPr>
        <w:t xml:space="preserve">do </w:t>
      </w:r>
      <w:r w:rsidR="00F25251" w:rsidRPr="00985163">
        <w:rPr>
          <w:rFonts w:ascii="Arial" w:hAnsi="Arial" w:cs="Arial"/>
          <w:b/>
          <w:bCs/>
        </w:rPr>
        <w:t xml:space="preserve">projektu </w:t>
      </w:r>
      <w:r w:rsidRPr="00985163">
        <w:rPr>
          <w:rFonts w:ascii="Arial" w:hAnsi="Arial" w:cs="Arial"/>
          <w:b/>
          <w:bCs/>
        </w:rPr>
        <w:t xml:space="preserve">uchwały </w:t>
      </w:r>
      <w:r w:rsidR="00642971" w:rsidRPr="00985163">
        <w:rPr>
          <w:rFonts w:ascii="Arial" w:eastAsia="Times New Roman" w:hAnsi="Arial" w:cs="Arial"/>
          <w:b/>
          <w:bCs/>
          <w:lang w:eastAsia="pl-PL"/>
        </w:rPr>
        <w:t>w sprawie</w:t>
      </w:r>
      <w:r w:rsidR="00117C9F">
        <w:rPr>
          <w:rFonts w:ascii="Arial" w:eastAsia="Times New Roman" w:hAnsi="Arial" w:cs="Arial"/>
          <w:b/>
          <w:bCs/>
          <w:lang w:eastAsia="pl-PL"/>
        </w:rPr>
        <w:t xml:space="preserve"> </w:t>
      </w:r>
      <w:r w:rsidR="00642971" w:rsidRPr="00985163">
        <w:rPr>
          <w:rFonts w:ascii="Arial" w:eastAsia="Times New Roman" w:hAnsi="Arial" w:cs="Arial"/>
          <w:b/>
          <w:bCs/>
          <w:lang w:eastAsia="pl-PL"/>
        </w:rPr>
        <w:t xml:space="preserve">przekształcenia </w:t>
      </w:r>
      <w:bookmarkStart w:id="1" w:name="_Hlk191546344"/>
      <w:r w:rsidR="00985163" w:rsidRPr="00985163">
        <w:rPr>
          <w:rFonts w:ascii="Arial" w:eastAsia="Times New Roman" w:hAnsi="Arial" w:cs="Arial"/>
          <w:b/>
          <w:bCs/>
          <w:lang w:eastAsia="pl-PL"/>
        </w:rPr>
        <w:t xml:space="preserve">Szkoły Specjalnej </w:t>
      </w:r>
      <w:r w:rsidR="00985163" w:rsidRPr="00985163">
        <w:rPr>
          <w:rFonts w:ascii="ArialMT" w:hAnsi="ArialMT" w:cs="ArialMT"/>
          <w:b/>
        </w:rPr>
        <w:t xml:space="preserve">Przysposabiającej do Pracy </w:t>
      </w:r>
      <w:r w:rsidR="00985163" w:rsidRPr="00985163">
        <w:rPr>
          <w:rFonts w:ascii="Arial" w:eastAsia="Times New Roman" w:hAnsi="Arial" w:cs="Arial"/>
          <w:b/>
          <w:bCs/>
          <w:lang w:eastAsia="pl-PL"/>
        </w:rPr>
        <w:t xml:space="preserve">w Specjalnym Ośrodku Szkolno-Wychowawczym w Bystrzycy </w:t>
      </w:r>
    </w:p>
    <w:bookmarkEnd w:id="1"/>
    <w:p w14:paraId="28BBC731" w14:textId="77777777" w:rsidR="00985163" w:rsidRPr="00595C05" w:rsidRDefault="00985163" w:rsidP="00EF1F87">
      <w:pPr>
        <w:keepNext/>
        <w:autoSpaceDE w:val="0"/>
        <w:autoSpaceDN w:val="0"/>
        <w:adjustRightInd w:val="0"/>
        <w:spacing w:after="0" w:line="276" w:lineRule="auto"/>
        <w:rPr>
          <w:rFonts w:ascii="Arial" w:hAnsi="Arial" w:cs="Arial"/>
          <w:bCs/>
        </w:rPr>
      </w:pPr>
    </w:p>
    <w:p w14:paraId="2B30CA44" w14:textId="71489B9A" w:rsidR="00EF1F87" w:rsidRPr="00EF1F87" w:rsidRDefault="00EF1F87" w:rsidP="00EF1F87">
      <w:pPr>
        <w:pStyle w:val="Nagwek2"/>
        <w:spacing w:after="0"/>
        <w:ind w:firstLine="708"/>
        <w:jc w:val="both"/>
        <w:rPr>
          <w:rFonts w:ascii="Arial" w:hAnsi="Arial" w:cs="Arial"/>
          <w:b w:val="0"/>
          <w:sz w:val="22"/>
          <w:szCs w:val="22"/>
        </w:rPr>
      </w:pPr>
      <w:r w:rsidRPr="00EF1F87">
        <w:rPr>
          <w:rFonts w:ascii="Arial" w:hAnsi="Arial" w:cs="Arial"/>
          <w:b w:val="0"/>
          <w:sz w:val="22"/>
          <w:szCs w:val="22"/>
        </w:rPr>
        <w:t>Powiat Lubelski jest organem prowadzącym dla Specjalnego Ośrodka Szkolno-Wychowawczego w Bystrzycy, którego siedziba mieści się w Bystrzycy pod adresem Bystrzyca 92 oraz dodatkowym miejscem prowadzenia zajęć dydaktycznych, opiekuńczych</w:t>
      </w:r>
      <w:r w:rsidR="00117C9F">
        <w:rPr>
          <w:rFonts w:ascii="Arial" w:hAnsi="Arial" w:cs="Arial"/>
          <w:b w:val="0"/>
          <w:sz w:val="22"/>
          <w:szCs w:val="22"/>
        </w:rPr>
        <w:br/>
      </w:r>
      <w:r w:rsidRPr="00EF1F87">
        <w:rPr>
          <w:rFonts w:ascii="Arial" w:hAnsi="Arial" w:cs="Arial"/>
          <w:b w:val="0"/>
          <w:sz w:val="22"/>
          <w:szCs w:val="22"/>
        </w:rPr>
        <w:t xml:space="preserve"> i wychowawczych 92e, 20-258 </w:t>
      </w:r>
      <w:r w:rsidR="002C25BE">
        <w:rPr>
          <w:rFonts w:ascii="Arial" w:hAnsi="Arial" w:cs="Arial"/>
          <w:b w:val="0"/>
          <w:sz w:val="22"/>
          <w:szCs w:val="22"/>
        </w:rPr>
        <w:t>Bystrzyca</w:t>
      </w:r>
      <w:r w:rsidRPr="00EF1F87">
        <w:rPr>
          <w:rFonts w:ascii="Arial" w:hAnsi="Arial" w:cs="Arial"/>
          <w:b w:val="0"/>
          <w:sz w:val="22"/>
          <w:szCs w:val="22"/>
        </w:rPr>
        <w:t xml:space="preserve">, gdzie od grudnia 2024 roku uczniowie korzystają </w:t>
      </w:r>
      <w:r w:rsidR="00117C9F">
        <w:rPr>
          <w:rFonts w:ascii="Arial" w:hAnsi="Arial" w:cs="Arial"/>
          <w:b w:val="0"/>
          <w:sz w:val="22"/>
          <w:szCs w:val="22"/>
        </w:rPr>
        <w:br/>
      </w:r>
      <w:r w:rsidRPr="00EF1F87">
        <w:rPr>
          <w:rFonts w:ascii="Arial" w:hAnsi="Arial" w:cs="Arial"/>
          <w:b w:val="0"/>
          <w:sz w:val="22"/>
          <w:szCs w:val="22"/>
        </w:rPr>
        <w:t xml:space="preserve">z nowoczesnego, w pełni wyposażonego i przystosowanego do potrzeb uczniów niepełnosprawnych dwukondygnacyjnego budynku o powierzchni ponad 2,5 tys. m2.  </w:t>
      </w:r>
    </w:p>
    <w:p w14:paraId="04039EA2" w14:textId="09864A80" w:rsidR="00261C74" w:rsidRDefault="00EF1F87" w:rsidP="00EF1F87">
      <w:pPr>
        <w:pStyle w:val="Nagwek2"/>
        <w:spacing w:before="0" w:beforeAutospacing="0" w:after="0" w:afterAutospacing="0"/>
        <w:ind w:firstLine="708"/>
        <w:jc w:val="both"/>
        <w:rPr>
          <w:rFonts w:ascii="Arial" w:hAnsi="Arial" w:cs="Arial"/>
          <w:b w:val="0"/>
          <w:sz w:val="22"/>
          <w:szCs w:val="22"/>
        </w:rPr>
      </w:pPr>
      <w:r w:rsidRPr="00EF1F87">
        <w:rPr>
          <w:rFonts w:ascii="Arial" w:hAnsi="Arial" w:cs="Arial"/>
          <w:b w:val="0"/>
          <w:sz w:val="22"/>
          <w:szCs w:val="22"/>
        </w:rPr>
        <w:t xml:space="preserve">Dzięki uruchomieniu nowej siedziby w pełni wystarczającej do prowadzenia zajęć  dydaktycznych, wychowawczych i opiekuńczych nie ma potrzeby utrzymywania dwóch lokalizacji Specjalnego Ośrodka Szkolno- Wychowawczego w Bystrzycy. W związku </w:t>
      </w:r>
      <w:r w:rsidR="00117C9F">
        <w:rPr>
          <w:rFonts w:ascii="Arial" w:hAnsi="Arial" w:cs="Arial"/>
          <w:b w:val="0"/>
          <w:sz w:val="22"/>
          <w:szCs w:val="22"/>
        </w:rPr>
        <w:br/>
      </w:r>
      <w:r w:rsidRPr="00EF1F87">
        <w:rPr>
          <w:rFonts w:ascii="Arial" w:hAnsi="Arial" w:cs="Arial"/>
          <w:b w:val="0"/>
          <w:sz w:val="22"/>
          <w:szCs w:val="22"/>
        </w:rPr>
        <w:t>z powyższym zasadne jest przeniesienie głównej siedziby pod adres Bystrzyca 92e oraz likwidację lokalizacji prowadzenia zajęć dydaktycznych, wychowawczych i opiekuńczych pod adresem Bystrzyca 92.</w:t>
      </w:r>
    </w:p>
    <w:p w14:paraId="2A77A191" w14:textId="77777777" w:rsidR="00EF1F87" w:rsidRDefault="00EF1F87" w:rsidP="00EF1F87">
      <w:pPr>
        <w:pStyle w:val="Nagwek2"/>
        <w:spacing w:before="0" w:beforeAutospacing="0" w:after="0" w:afterAutospacing="0"/>
        <w:ind w:firstLine="708"/>
        <w:jc w:val="both"/>
        <w:rPr>
          <w:rFonts w:ascii="Arial" w:hAnsi="Arial" w:cs="Arial"/>
          <w:sz w:val="22"/>
          <w:szCs w:val="22"/>
        </w:rPr>
      </w:pPr>
    </w:p>
    <w:p w14:paraId="31D882B0" w14:textId="6B7CF374" w:rsidR="00985163" w:rsidRDefault="00985163" w:rsidP="00985163">
      <w:pPr>
        <w:pStyle w:val="Nagwek2"/>
        <w:spacing w:before="0" w:beforeAutospacing="0" w:after="0" w:afterAutospacing="0"/>
        <w:ind w:firstLine="708"/>
        <w:jc w:val="both"/>
        <w:rPr>
          <w:rFonts w:ascii="Arial" w:hAnsi="Arial" w:cs="Arial"/>
          <w:b w:val="0"/>
          <w:sz w:val="22"/>
          <w:szCs w:val="22"/>
        </w:rPr>
      </w:pPr>
      <w:r>
        <w:rPr>
          <w:rFonts w:ascii="Arial" w:hAnsi="Arial" w:cs="Arial"/>
          <w:b w:val="0"/>
          <w:sz w:val="22"/>
          <w:szCs w:val="22"/>
        </w:rPr>
        <w:t>Ustawodawca w art. 39 ust. 7a ustawy z dnia 14 grudnia 2016 r.</w:t>
      </w:r>
      <w:r w:rsidR="00EB1CC3">
        <w:rPr>
          <w:rFonts w:ascii="Arial" w:hAnsi="Arial" w:cs="Arial"/>
          <w:b w:val="0"/>
          <w:sz w:val="22"/>
          <w:szCs w:val="22"/>
        </w:rPr>
        <w:t xml:space="preserve"> Prawo Oświatowe</w:t>
      </w:r>
      <w:r>
        <w:rPr>
          <w:rFonts w:ascii="Arial" w:hAnsi="Arial" w:cs="Arial"/>
          <w:b w:val="0"/>
          <w:sz w:val="22"/>
          <w:szCs w:val="22"/>
        </w:rPr>
        <w:t xml:space="preserve"> tworzy standard proceduralny określając, że</w:t>
      </w:r>
      <w:r w:rsidR="008E7911">
        <w:rPr>
          <w:rFonts w:ascii="Arial" w:hAnsi="Arial" w:cs="Arial"/>
          <w:b w:val="0"/>
          <w:sz w:val="22"/>
          <w:szCs w:val="22"/>
        </w:rPr>
        <w:t xml:space="preserve"> zmiana siedziby</w:t>
      </w:r>
      <w:r>
        <w:rPr>
          <w:rFonts w:ascii="Arial" w:hAnsi="Arial" w:cs="Arial"/>
          <w:b w:val="0"/>
          <w:sz w:val="22"/>
          <w:szCs w:val="22"/>
        </w:rPr>
        <w:t xml:space="preserve"> </w:t>
      </w:r>
      <w:r w:rsidR="008E7911">
        <w:rPr>
          <w:rFonts w:ascii="Arial" w:hAnsi="Arial" w:cs="Arial"/>
          <w:b w:val="0"/>
          <w:sz w:val="22"/>
          <w:szCs w:val="22"/>
        </w:rPr>
        <w:t xml:space="preserve">oraz </w:t>
      </w:r>
      <w:r w:rsidR="00CA3BBD">
        <w:rPr>
          <w:rFonts w:ascii="Arial" w:hAnsi="Arial" w:cs="Arial"/>
          <w:b w:val="0"/>
          <w:sz w:val="22"/>
          <w:szCs w:val="22"/>
        </w:rPr>
        <w:t>likwidacja jednej z</w:t>
      </w:r>
      <w:r>
        <w:rPr>
          <w:rFonts w:ascii="Arial" w:hAnsi="Arial" w:cs="Arial"/>
          <w:b w:val="0"/>
          <w:sz w:val="22"/>
          <w:szCs w:val="22"/>
        </w:rPr>
        <w:t xml:space="preserve"> lokalizacji prowadzenia </w:t>
      </w:r>
      <w:r w:rsidR="00CA3BBD" w:rsidRPr="00CA3BBD">
        <w:rPr>
          <w:rFonts w:ascii="Arial" w:hAnsi="Arial" w:cs="Arial"/>
          <w:b w:val="0"/>
          <w:sz w:val="22"/>
          <w:szCs w:val="22"/>
        </w:rPr>
        <w:t>zajęć dydaktycznych, wychowawczych i opiekuńczych stanowi przekształcenie szkoły</w:t>
      </w:r>
      <w:r>
        <w:rPr>
          <w:rFonts w:ascii="Arial" w:hAnsi="Arial" w:cs="Arial"/>
          <w:b w:val="0"/>
          <w:sz w:val="22"/>
          <w:szCs w:val="22"/>
        </w:rPr>
        <w:t>, do którego zastosowanie mają przepisy art. 89 powołanej usta</w:t>
      </w:r>
      <w:r w:rsidR="00EB1CC3">
        <w:rPr>
          <w:rFonts w:ascii="Arial" w:hAnsi="Arial" w:cs="Arial"/>
          <w:b w:val="0"/>
          <w:sz w:val="22"/>
          <w:szCs w:val="22"/>
        </w:rPr>
        <w:t>wy stanowiące o </w:t>
      </w:r>
      <w:r w:rsidRPr="00EB1CC3">
        <w:rPr>
          <w:rFonts w:ascii="Arial" w:hAnsi="Arial" w:cs="Arial"/>
          <w:b w:val="0"/>
          <w:sz w:val="22"/>
          <w:szCs w:val="22"/>
        </w:rPr>
        <w:t>likwidacji</w:t>
      </w:r>
      <w:r>
        <w:rPr>
          <w:rFonts w:ascii="Arial" w:hAnsi="Arial" w:cs="Arial"/>
          <w:b w:val="0"/>
          <w:sz w:val="22"/>
          <w:szCs w:val="22"/>
        </w:rPr>
        <w:t xml:space="preserve"> szkoły lub placówki publicznej.   </w:t>
      </w:r>
    </w:p>
    <w:p w14:paraId="5A1A7340" w14:textId="0BE2116D" w:rsidR="00985163" w:rsidRDefault="00985163" w:rsidP="00985163">
      <w:pPr>
        <w:pStyle w:val="Nagwek2"/>
        <w:spacing w:before="0" w:beforeAutospacing="0" w:after="0" w:afterAutospacing="0"/>
        <w:ind w:firstLine="708"/>
        <w:jc w:val="both"/>
        <w:rPr>
          <w:rFonts w:ascii="Arial" w:hAnsi="Arial" w:cs="Arial"/>
          <w:b w:val="0"/>
          <w:sz w:val="22"/>
          <w:szCs w:val="22"/>
        </w:rPr>
      </w:pPr>
      <w:r>
        <w:rPr>
          <w:rFonts w:ascii="Arial" w:hAnsi="Arial" w:cs="Arial"/>
          <w:b w:val="0"/>
          <w:sz w:val="22"/>
          <w:szCs w:val="22"/>
        </w:rPr>
        <w:t>Przeprowadzenie procedury</w:t>
      </w:r>
      <w:r w:rsidR="008E7911">
        <w:rPr>
          <w:rFonts w:ascii="Arial" w:hAnsi="Arial" w:cs="Arial"/>
          <w:b w:val="0"/>
          <w:sz w:val="22"/>
          <w:szCs w:val="22"/>
        </w:rPr>
        <w:t xml:space="preserve"> zmiany siedziby oraz</w:t>
      </w:r>
      <w:r>
        <w:rPr>
          <w:rFonts w:ascii="Arial" w:hAnsi="Arial" w:cs="Arial"/>
          <w:b w:val="0"/>
          <w:sz w:val="22"/>
          <w:szCs w:val="22"/>
        </w:rPr>
        <w:t xml:space="preserve"> </w:t>
      </w:r>
      <w:r w:rsidR="00B31F67">
        <w:rPr>
          <w:rFonts w:ascii="Arial" w:hAnsi="Arial" w:cs="Arial"/>
          <w:b w:val="0"/>
          <w:sz w:val="22"/>
          <w:szCs w:val="22"/>
        </w:rPr>
        <w:t>likwidacji jednej z</w:t>
      </w:r>
      <w:r>
        <w:rPr>
          <w:rFonts w:ascii="Arial" w:hAnsi="Arial" w:cs="Arial"/>
          <w:b w:val="0"/>
          <w:sz w:val="22"/>
          <w:szCs w:val="22"/>
        </w:rPr>
        <w:t xml:space="preserve"> lokalizacji </w:t>
      </w:r>
      <w:r>
        <w:rPr>
          <w:rFonts w:ascii="Arial" w:hAnsi="Arial" w:cs="Arial"/>
          <w:b w:val="0"/>
          <w:bCs w:val="0"/>
          <w:sz w:val="22"/>
          <w:szCs w:val="22"/>
        </w:rPr>
        <w:t>prowadzenia zajęć</w:t>
      </w:r>
      <w:r>
        <w:rPr>
          <w:rFonts w:ascii="Arial" w:hAnsi="Arial" w:cs="Arial"/>
          <w:bCs w:val="0"/>
          <w:sz w:val="22"/>
          <w:szCs w:val="22"/>
        </w:rPr>
        <w:t xml:space="preserve"> </w:t>
      </w:r>
      <w:r>
        <w:rPr>
          <w:rFonts w:ascii="Arial" w:hAnsi="Arial" w:cs="Arial"/>
          <w:b w:val="0"/>
          <w:bCs w:val="0"/>
          <w:sz w:val="22"/>
          <w:szCs w:val="22"/>
        </w:rPr>
        <w:t>dydaktycznych, wychowawczych i opiekuńczych</w:t>
      </w:r>
      <w:r>
        <w:rPr>
          <w:rFonts w:ascii="Arial" w:hAnsi="Arial" w:cs="Arial"/>
          <w:bCs w:val="0"/>
          <w:sz w:val="22"/>
          <w:szCs w:val="22"/>
        </w:rPr>
        <w:t xml:space="preserve"> </w:t>
      </w:r>
      <w:r>
        <w:rPr>
          <w:rFonts w:ascii="Arial" w:hAnsi="Arial" w:cs="Arial"/>
          <w:b w:val="0"/>
          <w:sz w:val="22"/>
          <w:szCs w:val="22"/>
        </w:rPr>
        <w:t xml:space="preserve">nakłada na jednostkę samorządu terytorialnego, będącą organem prowadzącym, określone obowiązki, których wypełnienie przesądza o prawidłowości całego procesu. Ustawodawca wyznaczył konkretne ramy normatywne stanowiące podstawę prowadzenia procedury, nie pozwalając tym samym na dowolność i swobodę postępowania. </w:t>
      </w:r>
    </w:p>
    <w:p w14:paraId="43C44BDF" w14:textId="22D4C168" w:rsidR="00985163" w:rsidRDefault="00985163" w:rsidP="00985163">
      <w:pPr>
        <w:pStyle w:val="Nagwek2"/>
        <w:spacing w:before="0" w:beforeAutospacing="0" w:after="0" w:afterAutospacing="0"/>
        <w:ind w:firstLine="708"/>
        <w:jc w:val="both"/>
        <w:rPr>
          <w:rFonts w:ascii="Arial" w:hAnsi="Arial" w:cs="Arial"/>
          <w:b w:val="0"/>
          <w:sz w:val="22"/>
          <w:szCs w:val="22"/>
        </w:rPr>
      </w:pPr>
      <w:r>
        <w:rPr>
          <w:rFonts w:ascii="Arial" w:hAnsi="Arial" w:cs="Arial"/>
          <w:b w:val="0"/>
          <w:sz w:val="22"/>
          <w:szCs w:val="22"/>
        </w:rPr>
        <w:t xml:space="preserve">W świetle rozwiązań zawartych w art. 89 ust. 1 ustawy z dnia 14 grudnia 2016 r. Prawo oświatowe szkoła publiczna, może być przekształcona przez </w:t>
      </w:r>
      <w:r w:rsidR="008E7911">
        <w:rPr>
          <w:rFonts w:ascii="Arial" w:hAnsi="Arial" w:cs="Arial"/>
          <w:b w:val="0"/>
          <w:sz w:val="22"/>
          <w:szCs w:val="22"/>
        </w:rPr>
        <w:t xml:space="preserve">zmianę siedziby oraz </w:t>
      </w:r>
      <w:r w:rsidR="00B31F67">
        <w:rPr>
          <w:rFonts w:ascii="Arial" w:hAnsi="Arial" w:cs="Arial"/>
          <w:b w:val="0"/>
          <w:sz w:val="22"/>
          <w:szCs w:val="22"/>
        </w:rPr>
        <w:t>likwidacje jednej z</w:t>
      </w:r>
      <w:r>
        <w:rPr>
          <w:rFonts w:ascii="Arial" w:hAnsi="Arial" w:cs="Arial"/>
          <w:b w:val="0"/>
          <w:sz w:val="22"/>
          <w:szCs w:val="22"/>
        </w:rPr>
        <w:t xml:space="preserve"> lokalizacji prowadzenia zajęć z końcem roku szkolnego przez organ prowadzący szkołę, po zapewnieniu przez ten organ uczniom możliwości kontynuowania nauki w innej szkole publicznej tego samego typu, a także kształcącej w tym samym lub zbliżonym zawodzie. Organ prowadzący jest obowiązany, co najmniej na 6 miesięcy przed terminem przekształcenia przez</w:t>
      </w:r>
      <w:r w:rsidR="008E7911">
        <w:rPr>
          <w:rFonts w:ascii="Arial" w:hAnsi="Arial" w:cs="Arial"/>
          <w:b w:val="0"/>
          <w:sz w:val="22"/>
          <w:szCs w:val="22"/>
        </w:rPr>
        <w:t xml:space="preserve"> zmianę siedziby oraz</w:t>
      </w:r>
      <w:r>
        <w:rPr>
          <w:rFonts w:ascii="Arial" w:hAnsi="Arial" w:cs="Arial"/>
          <w:b w:val="0"/>
          <w:sz w:val="22"/>
          <w:szCs w:val="22"/>
        </w:rPr>
        <w:t xml:space="preserve"> </w:t>
      </w:r>
      <w:r w:rsidR="00DB1AC5">
        <w:rPr>
          <w:rFonts w:ascii="Arial" w:hAnsi="Arial" w:cs="Arial"/>
          <w:b w:val="0"/>
          <w:sz w:val="22"/>
          <w:szCs w:val="22"/>
        </w:rPr>
        <w:t>likwidację jednej z</w:t>
      </w:r>
      <w:r>
        <w:rPr>
          <w:rFonts w:ascii="Arial" w:hAnsi="Arial" w:cs="Arial"/>
          <w:b w:val="0"/>
          <w:sz w:val="22"/>
          <w:szCs w:val="22"/>
        </w:rPr>
        <w:t xml:space="preserve"> lokalizacji prowadzenia zajęć, zawiadomić o zamiarze przekształcenia szkoły: rodziców uczniów, a w przypadku uczniów pełnoletnich - tych uczniów oraz właściwego kuratora oświaty. W przywołanym przepisie – </w:t>
      </w:r>
      <w:r w:rsidR="00FC50A3">
        <w:rPr>
          <w:rFonts w:ascii="Arial" w:hAnsi="Arial" w:cs="Arial"/>
          <w:b w:val="0"/>
          <w:sz w:val="22"/>
          <w:szCs w:val="22"/>
        </w:rPr>
        <w:br/>
      </w:r>
      <w:r>
        <w:rPr>
          <w:rFonts w:ascii="Arial" w:hAnsi="Arial" w:cs="Arial"/>
          <w:b w:val="0"/>
          <w:sz w:val="22"/>
          <w:szCs w:val="22"/>
        </w:rPr>
        <w:t xml:space="preserve">w jego ust. 3 – przekształcenie przez </w:t>
      </w:r>
      <w:r w:rsidR="008E7911">
        <w:rPr>
          <w:rFonts w:ascii="Arial" w:hAnsi="Arial" w:cs="Arial"/>
          <w:b w:val="0"/>
          <w:sz w:val="22"/>
          <w:szCs w:val="22"/>
        </w:rPr>
        <w:t xml:space="preserve">zmianę siedziby oraz </w:t>
      </w:r>
      <w:r w:rsidR="00DB1AC5">
        <w:rPr>
          <w:rFonts w:ascii="Arial" w:hAnsi="Arial" w:cs="Arial"/>
          <w:b w:val="0"/>
          <w:sz w:val="22"/>
          <w:szCs w:val="22"/>
        </w:rPr>
        <w:t>likwidację jednej z</w:t>
      </w:r>
      <w:r>
        <w:rPr>
          <w:rFonts w:ascii="Arial" w:hAnsi="Arial" w:cs="Arial"/>
          <w:b w:val="0"/>
          <w:sz w:val="22"/>
          <w:szCs w:val="22"/>
        </w:rPr>
        <w:t xml:space="preserve"> lokalizacji prowadzenia zajęć szkoły lub placów</w:t>
      </w:r>
      <w:r w:rsidR="00137A30">
        <w:rPr>
          <w:rFonts w:ascii="Arial" w:hAnsi="Arial" w:cs="Arial"/>
          <w:b w:val="0"/>
          <w:sz w:val="22"/>
          <w:szCs w:val="22"/>
        </w:rPr>
        <w:t>ki publicznej prowadzonej przez </w:t>
      </w:r>
      <w:r>
        <w:rPr>
          <w:rFonts w:ascii="Arial" w:hAnsi="Arial" w:cs="Arial"/>
          <w:b w:val="0"/>
          <w:sz w:val="22"/>
          <w:szCs w:val="22"/>
        </w:rPr>
        <w:t xml:space="preserve">jednostkę samorządu terytorialnego uwarunkowano uzyskaniem pozytywnej opinii kuratora oświaty. </w:t>
      </w:r>
    </w:p>
    <w:p w14:paraId="7EF9CA5B" w14:textId="570C77A4" w:rsidR="00117C9F" w:rsidRDefault="00985163" w:rsidP="00985163">
      <w:pPr>
        <w:spacing w:after="0" w:line="240" w:lineRule="auto"/>
        <w:ind w:firstLine="708"/>
        <w:jc w:val="both"/>
        <w:rPr>
          <w:rFonts w:ascii="Arial" w:eastAsia="Times New Roman" w:hAnsi="Arial" w:cs="Arial"/>
          <w:lang w:eastAsia="pl-PL"/>
        </w:rPr>
      </w:pPr>
      <w:r>
        <w:rPr>
          <w:rFonts w:ascii="Arial" w:eastAsia="Times New Roman" w:hAnsi="Arial" w:cs="Arial"/>
          <w:lang w:eastAsia="pl-PL"/>
        </w:rPr>
        <w:t>Decyzję o</w:t>
      </w:r>
      <w:r>
        <w:rPr>
          <w:rFonts w:ascii="Arial" w:hAnsi="Arial" w:cs="Arial"/>
        </w:rPr>
        <w:t xml:space="preserve"> </w:t>
      </w:r>
      <w:r w:rsidR="008E7911" w:rsidRPr="008E7911">
        <w:rPr>
          <w:rFonts w:ascii="Arial" w:hAnsi="Arial" w:cs="Arial"/>
        </w:rPr>
        <w:t xml:space="preserve"> </w:t>
      </w:r>
      <w:r w:rsidR="008E7911">
        <w:rPr>
          <w:rFonts w:ascii="Arial" w:hAnsi="Arial" w:cs="Arial"/>
        </w:rPr>
        <w:t>zmianie</w:t>
      </w:r>
      <w:r w:rsidR="008E7911" w:rsidRPr="008E7911">
        <w:rPr>
          <w:rFonts w:ascii="Arial" w:hAnsi="Arial" w:cs="Arial"/>
        </w:rPr>
        <w:t xml:space="preserve"> siedziby oraz </w:t>
      </w:r>
      <w:r w:rsidR="00DB1AC5">
        <w:rPr>
          <w:rFonts w:ascii="Arial" w:hAnsi="Arial" w:cs="Arial"/>
        </w:rPr>
        <w:t>likwidacji jednej z</w:t>
      </w:r>
      <w:r>
        <w:rPr>
          <w:rFonts w:ascii="Arial" w:hAnsi="Arial" w:cs="Arial"/>
        </w:rPr>
        <w:t xml:space="preserve"> lokalizacji prowadzenia zajęć dydaktycznych, wychowawczych i opiekuńczych, co stanowi przekształcenie szkoły,</w:t>
      </w:r>
      <w:r>
        <w:rPr>
          <w:rFonts w:ascii="Arial" w:eastAsia="Times New Roman" w:hAnsi="Arial" w:cs="Arial"/>
          <w:lang w:eastAsia="pl-PL"/>
        </w:rPr>
        <w:t xml:space="preserve"> podejmuje organ prowadzący szkołę, którego kompetencje na podstawie art. 89 ust. 1 </w:t>
      </w:r>
      <w:r w:rsidR="00FC50A3">
        <w:rPr>
          <w:rFonts w:ascii="Arial" w:eastAsia="Times New Roman" w:hAnsi="Arial" w:cs="Arial"/>
          <w:lang w:eastAsia="pl-PL"/>
        </w:rPr>
        <w:br/>
      </w:r>
      <w:r>
        <w:rPr>
          <w:rFonts w:ascii="Arial" w:eastAsia="Times New Roman" w:hAnsi="Arial" w:cs="Arial"/>
          <w:lang w:eastAsia="pl-PL"/>
        </w:rPr>
        <w:t xml:space="preserve">w związku z art. 29 ust. 1 pkt 1 zostały przyznane </w:t>
      </w:r>
      <w:r w:rsidR="00117C9F">
        <w:rPr>
          <w:rFonts w:ascii="Arial" w:eastAsia="Times New Roman" w:hAnsi="Arial" w:cs="Arial"/>
          <w:lang w:eastAsia="pl-PL"/>
        </w:rPr>
        <w:t>R</w:t>
      </w:r>
      <w:r>
        <w:rPr>
          <w:rFonts w:ascii="Arial" w:eastAsia="Times New Roman" w:hAnsi="Arial" w:cs="Arial"/>
          <w:lang w:eastAsia="pl-PL"/>
        </w:rPr>
        <w:t xml:space="preserve">adzie </w:t>
      </w:r>
      <w:r w:rsidR="00117C9F">
        <w:rPr>
          <w:rFonts w:ascii="Arial" w:eastAsia="Times New Roman" w:hAnsi="Arial" w:cs="Arial"/>
          <w:lang w:eastAsia="pl-PL"/>
        </w:rPr>
        <w:t>P</w:t>
      </w:r>
      <w:r>
        <w:rPr>
          <w:rFonts w:ascii="Arial" w:eastAsia="Times New Roman" w:hAnsi="Arial" w:cs="Arial"/>
          <w:lang w:eastAsia="pl-PL"/>
        </w:rPr>
        <w:t xml:space="preserve">owiatu. </w:t>
      </w:r>
    </w:p>
    <w:p w14:paraId="3C6833F2" w14:textId="77777777" w:rsidR="00117C9F" w:rsidRDefault="00117C9F" w:rsidP="00985163">
      <w:pPr>
        <w:spacing w:after="0" w:line="240" w:lineRule="auto"/>
        <w:ind w:firstLine="708"/>
        <w:jc w:val="both"/>
        <w:rPr>
          <w:rFonts w:ascii="Arial" w:eastAsia="Times New Roman" w:hAnsi="Arial" w:cs="Arial"/>
          <w:lang w:eastAsia="pl-PL"/>
        </w:rPr>
      </w:pPr>
    </w:p>
    <w:p w14:paraId="2B59993B" w14:textId="5B1D8754" w:rsidR="00117C9F" w:rsidRDefault="00117C9F" w:rsidP="00985163">
      <w:pPr>
        <w:spacing w:after="0" w:line="240" w:lineRule="auto"/>
        <w:ind w:firstLine="708"/>
        <w:jc w:val="both"/>
        <w:rPr>
          <w:rFonts w:ascii="Arial" w:eastAsia="Times New Roman" w:hAnsi="Arial" w:cs="Arial"/>
          <w:lang w:eastAsia="pl-PL"/>
        </w:rPr>
      </w:pPr>
      <w:r>
        <w:rPr>
          <w:rFonts w:ascii="Arial" w:eastAsia="Times New Roman" w:hAnsi="Arial" w:cs="Arial"/>
          <w:lang w:eastAsia="pl-PL"/>
        </w:rPr>
        <w:t xml:space="preserve">Wolą organu stanowiącego wyrażoną w Uchwale Nr IX/96/2025 Rady Powiatu </w:t>
      </w:r>
      <w:r w:rsidR="00FC50A3">
        <w:rPr>
          <w:rFonts w:ascii="Arial" w:eastAsia="Times New Roman" w:hAnsi="Arial" w:cs="Arial"/>
          <w:lang w:eastAsia="pl-PL"/>
        </w:rPr>
        <w:br/>
      </w:r>
      <w:r>
        <w:rPr>
          <w:rFonts w:ascii="Arial" w:eastAsia="Times New Roman" w:hAnsi="Arial" w:cs="Arial"/>
          <w:lang w:eastAsia="pl-PL"/>
        </w:rPr>
        <w:t xml:space="preserve">w Lublinie z dnia 30 stycznia 2025 r. w sprawie zamiaru </w:t>
      </w:r>
      <w:r w:rsidRPr="00117C9F">
        <w:rPr>
          <w:rFonts w:ascii="Arial" w:eastAsia="Times New Roman" w:hAnsi="Arial" w:cs="Arial"/>
          <w:lang w:eastAsia="pl-PL"/>
        </w:rPr>
        <w:t>przekształcenia Szkoły Specjalnej Przysposabiającej do Pracy w Specjalnym Ośrodku Szkolno-Wychowawczym w Bystrzycy</w:t>
      </w:r>
      <w:r w:rsidR="00EF548A">
        <w:rPr>
          <w:rFonts w:ascii="Arial" w:eastAsia="Times New Roman" w:hAnsi="Arial" w:cs="Arial"/>
          <w:lang w:eastAsia="pl-PL"/>
        </w:rPr>
        <w:t xml:space="preserve"> rozpoczęto procedurę przekształcenia Szkoły zakreślając datę przekształcenia na dzień </w:t>
      </w:r>
      <w:r w:rsidR="00FC50A3">
        <w:rPr>
          <w:rFonts w:ascii="Arial" w:eastAsia="Times New Roman" w:hAnsi="Arial" w:cs="Arial"/>
          <w:lang w:eastAsia="pl-PL"/>
        </w:rPr>
        <w:br/>
      </w:r>
      <w:r w:rsidR="00EF548A">
        <w:rPr>
          <w:rFonts w:ascii="Arial" w:eastAsia="Times New Roman" w:hAnsi="Arial" w:cs="Arial"/>
          <w:lang w:eastAsia="pl-PL"/>
        </w:rPr>
        <w:t>31 sierpnia 2025 r.</w:t>
      </w:r>
    </w:p>
    <w:p w14:paraId="22238F45" w14:textId="75162B02" w:rsidR="00EF548A" w:rsidRDefault="00EF548A" w:rsidP="00985163">
      <w:pPr>
        <w:spacing w:after="0" w:line="240" w:lineRule="auto"/>
        <w:ind w:firstLine="708"/>
        <w:jc w:val="both"/>
        <w:rPr>
          <w:rFonts w:ascii="Arial" w:eastAsia="Times New Roman" w:hAnsi="Arial" w:cs="Arial"/>
          <w:lang w:eastAsia="pl-PL"/>
        </w:rPr>
      </w:pPr>
      <w:r>
        <w:rPr>
          <w:rFonts w:ascii="Arial" w:eastAsia="Times New Roman" w:hAnsi="Arial" w:cs="Arial"/>
          <w:lang w:eastAsia="pl-PL"/>
        </w:rPr>
        <w:lastRenderedPageBreak/>
        <w:t>W obowiązujących przepisach zawarte zostały prawne aspekty przekształcenia placówki określające kolejne etapy i warunki, których spełnienie jest obligatoryjne do przeprowadzenia procesu oraz determinujące jego skuteczność i ważność podjętych działań, tj.:</w:t>
      </w:r>
    </w:p>
    <w:p w14:paraId="4A820F0D" w14:textId="55EB36DA" w:rsidR="00EF548A" w:rsidRDefault="00EF548A" w:rsidP="00EF548A">
      <w:pPr>
        <w:pStyle w:val="Akapitzlist"/>
        <w:numPr>
          <w:ilvl w:val="0"/>
          <w:numId w:val="2"/>
        </w:numPr>
        <w:spacing w:after="0" w:line="240" w:lineRule="auto"/>
        <w:jc w:val="both"/>
        <w:rPr>
          <w:rFonts w:ascii="Arial" w:eastAsia="Times New Roman" w:hAnsi="Arial" w:cs="Arial"/>
          <w:lang w:eastAsia="pl-PL"/>
        </w:rPr>
      </w:pPr>
      <w:r>
        <w:rPr>
          <w:rFonts w:ascii="Arial" w:eastAsia="Times New Roman" w:hAnsi="Arial" w:cs="Arial"/>
          <w:lang w:eastAsia="pl-PL"/>
        </w:rPr>
        <w:t>zawiadomienie rodziców uczniów lub pełnoletnich uczniów, których interesów planowane przekształcenie bezpośrednio dotyczy,</w:t>
      </w:r>
    </w:p>
    <w:p w14:paraId="3F68F98B" w14:textId="22A76488" w:rsidR="00EF548A" w:rsidRDefault="00EF548A" w:rsidP="00EF548A">
      <w:pPr>
        <w:pStyle w:val="Akapitzlist"/>
        <w:numPr>
          <w:ilvl w:val="0"/>
          <w:numId w:val="2"/>
        </w:numPr>
        <w:spacing w:after="0" w:line="240" w:lineRule="auto"/>
        <w:jc w:val="both"/>
        <w:rPr>
          <w:rFonts w:ascii="Arial" w:eastAsia="Times New Roman" w:hAnsi="Arial" w:cs="Arial"/>
          <w:lang w:eastAsia="pl-PL"/>
        </w:rPr>
      </w:pPr>
      <w:r>
        <w:rPr>
          <w:rFonts w:ascii="Arial" w:eastAsia="Times New Roman" w:hAnsi="Arial" w:cs="Arial"/>
          <w:lang w:eastAsia="pl-PL"/>
        </w:rPr>
        <w:t>uzyskanie pozytywnej opinii Lubelskiego Kuratora Oświaty w sprawie przyszłego przekształcenia jednostki.</w:t>
      </w:r>
    </w:p>
    <w:p w14:paraId="4635AEB8" w14:textId="77777777" w:rsidR="00EF548A" w:rsidRDefault="00EF548A" w:rsidP="00EF548A">
      <w:pPr>
        <w:spacing w:after="0" w:line="240" w:lineRule="auto"/>
        <w:jc w:val="both"/>
        <w:rPr>
          <w:rFonts w:ascii="Arial" w:eastAsia="Times New Roman" w:hAnsi="Arial" w:cs="Arial"/>
          <w:lang w:eastAsia="pl-PL"/>
        </w:rPr>
      </w:pPr>
    </w:p>
    <w:p w14:paraId="29D60E33" w14:textId="77777777" w:rsidR="00EF548A" w:rsidRDefault="00EF548A" w:rsidP="00EF548A">
      <w:pPr>
        <w:spacing w:after="0" w:line="240" w:lineRule="auto"/>
        <w:jc w:val="both"/>
        <w:rPr>
          <w:rFonts w:ascii="Arial" w:eastAsia="Times New Roman" w:hAnsi="Arial" w:cs="Arial"/>
          <w:lang w:eastAsia="pl-PL"/>
        </w:rPr>
      </w:pPr>
    </w:p>
    <w:p w14:paraId="4C073598" w14:textId="724E873B" w:rsidR="00EF548A" w:rsidRDefault="00EF548A" w:rsidP="00EF548A">
      <w:pPr>
        <w:spacing w:after="0" w:line="240" w:lineRule="auto"/>
        <w:jc w:val="both"/>
        <w:rPr>
          <w:rFonts w:ascii="Arial" w:eastAsia="Times New Roman" w:hAnsi="Arial" w:cs="Arial"/>
          <w:lang w:eastAsia="pl-PL"/>
        </w:rPr>
      </w:pPr>
      <w:r>
        <w:rPr>
          <w:rFonts w:ascii="Arial" w:eastAsia="Times New Roman" w:hAnsi="Arial" w:cs="Arial"/>
          <w:lang w:eastAsia="pl-PL"/>
        </w:rPr>
        <w:t>Realizując powyższe Zarząd Powiatu w Lublinie skutecznie zawiadomił</w:t>
      </w:r>
      <w:r w:rsidR="00953566">
        <w:rPr>
          <w:rFonts w:ascii="Arial" w:eastAsia="Times New Roman" w:hAnsi="Arial" w:cs="Arial"/>
          <w:lang w:eastAsia="pl-PL"/>
        </w:rPr>
        <w:t xml:space="preserve"> określony krąg podmiotów- rodziców uczniów, a w przypadku uczniów pełnoletnich- tych uczniów, o zamiarze przekształcenia Szkoły w zakresie wskazanym wyżej. </w:t>
      </w:r>
    </w:p>
    <w:p w14:paraId="22DB52C2" w14:textId="3ABA218C" w:rsidR="00953566" w:rsidRPr="00EF548A" w:rsidRDefault="00953566" w:rsidP="00FC50A3">
      <w:pPr>
        <w:spacing w:after="0" w:line="240" w:lineRule="auto"/>
        <w:jc w:val="both"/>
        <w:rPr>
          <w:rFonts w:ascii="Arial" w:eastAsia="Times New Roman" w:hAnsi="Arial" w:cs="Arial"/>
          <w:lang w:eastAsia="pl-PL"/>
        </w:rPr>
      </w:pPr>
      <w:r>
        <w:rPr>
          <w:rFonts w:ascii="Arial" w:eastAsia="Times New Roman" w:hAnsi="Arial" w:cs="Arial"/>
          <w:lang w:eastAsia="pl-PL"/>
        </w:rPr>
        <w:t xml:space="preserve">Dopełniono wymogu zawiadomienia Lubelskiego Kuratora Oświaty, który postanowieniem </w:t>
      </w:r>
      <w:r w:rsidR="00FC50A3">
        <w:rPr>
          <w:rFonts w:ascii="Arial" w:eastAsia="Times New Roman" w:hAnsi="Arial" w:cs="Arial"/>
          <w:lang w:eastAsia="pl-PL"/>
        </w:rPr>
        <w:t>n</w:t>
      </w:r>
      <w:r>
        <w:rPr>
          <w:rFonts w:ascii="Arial" w:eastAsia="Times New Roman" w:hAnsi="Arial" w:cs="Arial"/>
          <w:lang w:eastAsia="pl-PL"/>
        </w:rPr>
        <w:t>r</w:t>
      </w:r>
      <w:r w:rsidR="00FC50A3">
        <w:rPr>
          <w:rFonts w:ascii="Arial" w:eastAsia="Times New Roman" w:hAnsi="Arial" w:cs="Arial"/>
          <w:lang w:eastAsia="pl-PL"/>
        </w:rPr>
        <w:t xml:space="preserve"> 14/2025 r.</w:t>
      </w:r>
      <w:r>
        <w:rPr>
          <w:rFonts w:ascii="Arial" w:eastAsia="Times New Roman" w:hAnsi="Arial" w:cs="Arial"/>
          <w:lang w:eastAsia="pl-PL"/>
        </w:rPr>
        <w:t xml:space="preserve"> z dnia</w:t>
      </w:r>
      <w:r w:rsidR="00FC50A3">
        <w:rPr>
          <w:rFonts w:ascii="Arial" w:eastAsia="Times New Roman" w:hAnsi="Arial" w:cs="Arial"/>
          <w:lang w:eastAsia="pl-PL"/>
        </w:rPr>
        <w:t xml:space="preserve"> 17 lutego 2025 r.</w:t>
      </w:r>
      <w:r>
        <w:rPr>
          <w:rFonts w:ascii="Arial" w:eastAsia="Times New Roman" w:hAnsi="Arial" w:cs="Arial"/>
          <w:lang w:eastAsia="pl-PL"/>
        </w:rPr>
        <w:t xml:space="preserve"> </w:t>
      </w:r>
      <w:r w:rsidR="00E14921">
        <w:rPr>
          <w:rFonts w:ascii="Arial" w:eastAsia="Times New Roman" w:hAnsi="Arial" w:cs="Arial"/>
          <w:lang w:eastAsia="pl-PL"/>
        </w:rPr>
        <w:t>z</w:t>
      </w:r>
      <w:r>
        <w:rPr>
          <w:rFonts w:ascii="Arial" w:eastAsia="Times New Roman" w:hAnsi="Arial" w:cs="Arial"/>
          <w:lang w:eastAsia="pl-PL"/>
        </w:rPr>
        <w:t>aopiniował pozytywnie</w:t>
      </w:r>
      <w:bookmarkStart w:id="2" w:name="_Hlk191546596"/>
      <w:r>
        <w:rPr>
          <w:rFonts w:ascii="Arial" w:eastAsia="Times New Roman" w:hAnsi="Arial" w:cs="Arial"/>
          <w:lang w:eastAsia="pl-PL"/>
        </w:rPr>
        <w:t xml:space="preserve"> przekształcenie </w:t>
      </w:r>
      <w:r w:rsidRPr="00953566">
        <w:rPr>
          <w:rFonts w:ascii="Arial" w:eastAsia="Times New Roman" w:hAnsi="Arial" w:cs="Arial"/>
          <w:lang w:eastAsia="pl-PL"/>
        </w:rPr>
        <w:t>Szkoły Specjalnej Przysposabiającej do Pracy w Specjalnym Ośrodku Szkolno-Wychowawczym w Bystrzycy</w:t>
      </w:r>
      <w:r>
        <w:rPr>
          <w:rFonts w:ascii="Arial" w:eastAsia="Times New Roman" w:hAnsi="Arial" w:cs="Arial"/>
          <w:lang w:eastAsia="pl-PL"/>
        </w:rPr>
        <w:t xml:space="preserve"> poprzez </w:t>
      </w:r>
      <w:r w:rsidRPr="00953566">
        <w:rPr>
          <w:rFonts w:ascii="Arial" w:eastAsia="Times New Roman" w:hAnsi="Arial" w:cs="Arial"/>
          <w:lang w:eastAsia="pl-PL"/>
        </w:rPr>
        <w:t>zmianę siedziby na adres Bystrzyca 92e, 20-258 Bystrzyca oraz likwidację lokalizacji prowadzenia zajęć dydaktycznych, wychowawczych i opiekuńczych pod adresem Bystrzyca 92, 20-258 Bystrzyc</w:t>
      </w:r>
      <w:r>
        <w:rPr>
          <w:rFonts w:ascii="Arial" w:eastAsia="Times New Roman" w:hAnsi="Arial" w:cs="Arial"/>
          <w:lang w:eastAsia="pl-PL"/>
        </w:rPr>
        <w:t>a</w:t>
      </w:r>
      <w:bookmarkEnd w:id="2"/>
      <w:r>
        <w:rPr>
          <w:rFonts w:ascii="Arial" w:eastAsia="Times New Roman" w:hAnsi="Arial" w:cs="Arial"/>
          <w:lang w:eastAsia="pl-PL"/>
        </w:rPr>
        <w:t>, zważając na</w:t>
      </w:r>
      <w:r w:rsidR="00FC50A3">
        <w:rPr>
          <w:rFonts w:ascii="Arial" w:eastAsia="Times New Roman" w:hAnsi="Arial" w:cs="Arial"/>
          <w:lang w:eastAsia="pl-PL"/>
        </w:rPr>
        <w:t xml:space="preserve"> </w:t>
      </w:r>
      <w:r w:rsidR="00FC50A3" w:rsidRPr="00FC50A3">
        <w:rPr>
          <w:rFonts w:ascii="Arial" w:eastAsia="Times New Roman" w:hAnsi="Arial" w:cs="Arial"/>
          <w:lang w:eastAsia="pl-PL"/>
        </w:rPr>
        <w:t xml:space="preserve">zapewnienie prowadzenia zajęć dydaktycznych, wychowawczych i opiekuńczych w lokalu w pełni wyposażonym i przystosowanym do potrzeb uczniów ze specjalnymi potrzebami edukacyjnymi, w szczególności uczniów </w:t>
      </w:r>
      <w:r w:rsidR="00FC50A3">
        <w:rPr>
          <w:rFonts w:ascii="Arial" w:eastAsia="Times New Roman" w:hAnsi="Arial" w:cs="Arial"/>
          <w:lang w:eastAsia="pl-PL"/>
        </w:rPr>
        <w:br/>
      </w:r>
      <w:r w:rsidR="00FC50A3" w:rsidRPr="00FC50A3">
        <w:rPr>
          <w:rFonts w:ascii="Arial" w:eastAsia="Times New Roman" w:hAnsi="Arial" w:cs="Arial"/>
          <w:lang w:eastAsia="pl-PL"/>
        </w:rPr>
        <w:t>z niepełnosprawnością intelektualną, ruchową i autyzmem. Oddany do użytku budynek zapewnia dostosowanie przestrzeni szkolnej do potrzeb korzystających z niej uczniów, rodziców i pracowników szkoły, umożliwiając zdobycie wiedzy z różnych obszarów, uczenie różnych praktycznych umiejętności oraz rozwijanie kompetencji społecznych uczniów. Przyczyni się także do lepszego zaspokojenia oczekiwań ich rodziców oraz poprawi komfort pracy nauczycieli. Przekształcenie nie zmieni zakresu realizacji zadań szkoły, a nowa lokalizacja nie spowoduje dyskomfortu ani utrudnień dla osób korzystających z oferty placówki.</w:t>
      </w:r>
    </w:p>
    <w:p w14:paraId="22A3815E" w14:textId="77777777" w:rsidR="00117C9F" w:rsidRDefault="00117C9F" w:rsidP="00FC50A3">
      <w:pPr>
        <w:spacing w:after="0" w:line="240" w:lineRule="auto"/>
        <w:jc w:val="both"/>
        <w:rPr>
          <w:rFonts w:ascii="Arial" w:eastAsia="Times New Roman" w:hAnsi="Arial" w:cs="Arial"/>
          <w:lang w:eastAsia="pl-PL"/>
        </w:rPr>
      </w:pPr>
    </w:p>
    <w:p w14:paraId="4A1769A2" w14:textId="4803906B" w:rsidR="004F47F4" w:rsidRPr="004F47F4" w:rsidRDefault="004F47F4" w:rsidP="00FC50A3">
      <w:pPr>
        <w:spacing w:after="0" w:line="240" w:lineRule="auto"/>
        <w:jc w:val="both"/>
        <w:rPr>
          <w:rFonts w:ascii="Arial" w:eastAsia="Times New Roman" w:hAnsi="Arial" w:cs="Arial"/>
          <w:b/>
          <w:bCs/>
          <w:lang w:eastAsia="pl-PL"/>
        </w:rPr>
      </w:pPr>
      <w:r w:rsidRPr="004F47F4">
        <w:rPr>
          <w:rFonts w:ascii="Arial" w:eastAsia="Times New Roman" w:hAnsi="Arial" w:cs="Arial"/>
          <w:b/>
          <w:bCs/>
          <w:lang w:eastAsia="pl-PL"/>
        </w:rPr>
        <w:t xml:space="preserve">Niniejszy projekt uchwały został przedłożony do zaopiniowania przez reprezentatywne organizacje związkowe, stosownie do wymogu przewidzianego w art. 19 ust. 2 ustawy </w:t>
      </w:r>
      <w:r>
        <w:rPr>
          <w:rFonts w:ascii="Arial" w:eastAsia="Times New Roman" w:hAnsi="Arial" w:cs="Arial"/>
          <w:b/>
          <w:bCs/>
          <w:lang w:eastAsia="pl-PL"/>
        </w:rPr>
        <w:br/>
      </w:r>
      <w:r w:rsidRPr="004F47F4">
        <w:rPr>
          <w:rFonts w:ascii="Arial" w:eastAsia="Times New Roman" w:hAnsi="Arial" w:cs="Arial"/>
          <w:b/>
          <w:bCs/>
          <w:lang w:eastAsia="pl-PL"/>
        </w:rPr>
        <w:t xml:space="preserve">z dnia 23 maja 1991 r. o związkach zawodowych. </w:t>
      </w:r>
      <w:r>
        <w:rPr>
          <w:rFonts w:ascii="Arial" w:eastAsia="Times New Roman" w:hAnsi="Arial" w:cs="Arial"/>
          <w:b/>
          <w:bCs/>
          <w:lang w:eastAsia="pl-PL"/>
        </w:rPr>
        <w:t>Dwie</w:t>
      </w:r>
      <w:r w:rsidRPr="004F47F4">
        <w:rPr>
          <w:rFonts w:ascii="Arial" w:eastAsia="Times New Roman" w:hAnsi="Arial" w:cs="Arial"/>
          <w:b/>
          <w:bCs/>
          <w:lang w:eastAsia="pl-PL"/>
        </w:rPr>
        <w:t xml:space="preserve"> uprawnione instytucje przedstawiły pozytywne opinie w przedmiocie podjętych zamierzeń. </w:t>
      </w:r>
      <w:r>
        <w:rPr>
          <w:rFonts w:ascii="Arial" w:eastAsia="Times New Roman" w:hAnsi="Arial" w:cs="Arial"/>
          <w:b/>
          <w:bCs/>
          <w:lang w:eastAsia="pl-PL"/>
        </w:rPr>
        <w:t>Jedna z nich nie przedstawiła opinii w ustawowym terminie co uważa się za rezygnację z prawa jej wyrażenia.</w:t>
      </w:r>
      <w:r w:rsidRPr="004F47F4">
        <w:rPr>
          <w:rFonts w:ascii="Arial" w:eastAsia="Times New Roman" w:hAnsi="Arial" w:cs="Arial"/>
          <w:b/>
          <w:bCs/>
          <w:lang w:eastAsia="pl-PL"/>
        </w:rPr>
        <w:t xml:space="preserve">  </w:t>
      </w:r>
    </w:p>
    <w:p w14:paraId="44D1D9EA" w14:textId="77777777" w:rsidR="004F47F4" w:rsidRDefault="004F47F4" w:rsidP="00FC50A3">
      <w:pPr>
        <w:spacing w:after="0" w:line="240" w:lineRule="auto"/>
        <w:jc w:val="both"/>
        <w:rPr>
          <w:rFonts w:ascii="Arial" w:eastAsia="Times New Roman" w:hAnsi="Arial" w:cs="Arial"/>
          <w:lang w:eastAsia="pl-PL"/>
        </w:rPr>
      </w:pPr>
    </w:p>
    <w:p w14:paraId="2C3B8D75" w14:textId="529FF6DB" w:rsidR="00953566" w:rsidRDefault="00953566" w:rsidP="00985163">
      <w:pPr>
        <w:spacing w:after="0" w:line="240" w:lineRule="auto"/>
        <w:ind w:firstLine="708"/>
        <w:jc w:val="both"/>
        <w:rPr>
          <w:rFonts w:ascii="Arial" w:eastAsia="Times New Roman" w:hAnsi="Arial" w:cs="Arial"/>
          <w:lang w:eastAsia="pl-PL"/>
        </w:rPr>
      </w:pPr>
      <w:r>
        <w:rPr>
          <w:rFonts w:ascii="Arial" w:eastAsia="Times New Roman" w:hAnsi="Arial" w:cs="Arial"/>
          <w:lang w:eastAsia="pl-PL"/>
        </w:rPr>
        <w:t xml:space="preserve">Po zrealizowaniu wszystkich formalnych czynności warunkujących przekształcenie zasadnym jest zakończenie tego procesu poprzez podjęcie uchwały w sprawie </w:t>
      </w:r>
      <w:r w:rsidRPr="00953566">
        <w:rPr>
          <w:rFonts w:ascii="Arial" w:eastAsia="Times New Roman" w:hAnsi="Arial" w:cs="Arial"/>
          <w:lang w:eastAsia="pl-PL"/>
        </w:rPr>
        <w:t>przekształceni</w:t>
      </w:r>
      <w:r w:rsidR="000D1183">
        <w:rPr>
          <w:rFonts w:ascii="Arial" w:eastAsia="Times New Roman" w:hAnsi="Arial" w:cs="Arial"/>
          <w:lang w:eastAsia="pl-PL"/>
        </w:rPr>
        <w:t>a</w:t>
      </w:r>
      <w:r w:rsidRPr="00953566">
        <w:rPr>
          <w:rFonts w:ascii="Arial" w:eastAsia="Times New Roman" w:hAnsi="Arial" w:cs="Arial"/>
          <w:lang w:eastAsia="pl-PL"/>
        </w:rPr>
        <w:t xml:space="preserve"> Szkoły Specjalnej Przysposabiającej do Pracy w Specjalnym Ośrodku Szkolno-Wychowawczym w Bystrzycy poprzez zmianę siedziby na adres Bystrzyca 92e, 20-258 Bystrzyca oraz likwidację lokalizacji prowadzenia zajęć dydaktycznych, wychowawczych </w:t>
      </w:r>
      <w:r w:rsidR="00FC50A3">
        <w:rPr>
          <w:rFonts w:ascii="Arial" w:eastAsia="Times New Roman" w:hAnsi="Arial" w:cs="Arial"/>
          <w:lang w:eastAsia="pl-PL"/>
        </w:rPr>
        <w:br/>
      </w:r>
      <w:r w:rsidRPr="00953566">
        <w:rPr>
          <w:rFonts w:ascii="Arial" w:eastAsia="Times New Roman" w:hAnsi="Arial" w:cs="Arial"/>
          <w:lang w:eastAsia="pl-PL"/>
        </w:rPr>
        <w:t>i opiekuńczych pod adresem Bystrzyca 92, 20-258 Bystrzyca</w:t>
      </w:r>
      <w:r>
        <w:rPr>
          <w:rFonts w:ascii="Arial" w:eastAsia="Times New Roman" w:hAnsi="Arial" w:cs="Arial"/>
          <w:lang w:eastAsia="pl-PL"/>
        </w:rPr>
        <w:t xml:space="preserve"> z dniem 31 sierpnia 2025 r.</w:t>
      </w:r>
    </w:p>
    <w:p w14:paraId="5C9F79E2" w14:textId="6C7C7BE9" w:rsidR="00985163" w:rsidRDefault="00985163" w:rsidP="005F1382">
      <w:pPr>
        <w:spacing w:after="0" w:line="240" w:lineRule="auto"/>
        <w:jc w:val="both"/>
        <w:rPr>
          <w:rFonts w:ascii="Arial" w:eastAsia="Times New Roman" w:hAnsi="Arial" w:cs="Arial"/>
          <w:lang w:eastAsia="pl-PL"/>
        </w:rPr>
      </w:pPr>
      <w:r>
        <w:rPr>
          <w:rFonts w:ascii="Arial" w:eastAsia="Times New Roman" w:hAnsi="Arial" w:cs="Arial"/>
          <w:lang w:eastAsia="pl-PL"/>
        </w:rPr>
        <w:t xml:space="preserve">  </w:t>
      </w:r>
    </w:p>
    <w:p w14:paraId="1907F3BC" w14:textId="183E3ADC" w:rsidR="00985163" w:rsidRDefault="00985163" w:rsidP="00985163">
      <w:pPr>
        <w:spacing w:after="0" w:line="240" w:lineRule="auto"/>
        <w:ind w:firstLine="708"/>
        <w:jc w:val="both"/>
        <w:rPr>
          <w:rFonts w:ascii="Arial" w:hAnsi="Arial" w:cs="Arial"/>
        </w:rPr>
      </w:pPr>
      <w:r>
        <w:rPr>
          <w:rFonts w:ascii="Arial" w:hAnsi="Arial" w:cs="Arial"/>
        </w:rPr>
        <w:t xml:space="preserve">Procedowana zmiana nie ma żadnego wpływu na organizację pracy jednostki, </w:t>
      </w:r>
      <w:r w:rsidR="00137A30">
        <w:rPr>
          <w:rFonts w:ascii="Arial" w:hAnsi="Arial" w:cs="Arial"/>
        </w:rPr>
        <w:t>w tym </w:t>
      </w:r>
      <w:r>
        <w:rPr>
          <w:rFonts w:ascii="Arial" w:hAnsi="Arial" w:cs="Arial"/>
        </w:rPr>
        <w:t xml:space="preserve">zatrudnienie pracowników pedagogicznych i niepedagogicznych. </w:t>
      </w:r>
    </w:p>
    <w:p w14:paraId="3267B176" w14:textId="77777777" w:rsidR="005F1382" w:rsidRDefault="005F1382" w:rsidP="00985163">
      <w:pPr>
        <w:spacing w:after="0" w:line="240" w:lineRule="auto"/>
        <w:ind w:firstLine="708"/>
        <w:jc w:val="both"/>
        <w:rPr>
          <w:rFonts w:ascii="Arial" w:hAnsi="Arial" w:cs="Arial"/>
        </w:rPr>
      </w:pPr>
    </w:p>
    <w:p w14:paraId="60BBDDD2" w14:textId="77777777" w:rsidR="00985163" w:rsidRDefault="00985163" w:rsidP="00985163">
      <w:pPr>
        <w:spacing w:after="0" w:line="240" w:lineRule="auto"/>
        <w:ind w:firstLine="708"/>
        <w:jc w:val="both"/>
        <w:rPr>
          <w:rFonts w:ascii="Arial" w:hAnsi="Arial" w:cs="Arial"/>
        </w:rPr>
      </w:pPr>
      <w:r>
        <w:rPr>
          <w:rFonts w:ascii="Arial" w:hAnsi="Arial" w:cs="Arial"/>
        </w:rPr>
        <w:t xml:space="preserve">Wobec powyższego podjęcie uchwały jest zasadne i celowe. </w:t>
      </w:r>
    </w:p>
    <w:p w14:paraId="2B457D0F" w14:textId="77777777" w:rsidR="009A0658" w:rsidRPr="00ED5FC1" w:rsidRDefault="009A0658" w:rsidP="006521F0">
      <w:pPr>
        <w:spacing w:after="0" w:line="240" w:lineRule="auto"/>
        <w:ind w:firstLine="708"/>
        <w:jc w:val="both"/>
        <w:rPr>
          <w:rFonts w:ascii="Arial" w:hAnsi="Arial" w:cs="Arial"/>
          <w:color w:val="FF0000"/>
        </w:rPr>
      </w:pPr>
    </w:p>
    <w:sectPr w:rsidR="009A0658" w:rsidRPr="00ED5FC1" w:rsidSect="005F7487">
      <w:endnotePr>
        <w:numFmt w:val="decimal"/>
      </w:endnotePr>
      <w:pgSz w:w="11906" w:h="16838"/>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924F6"/>
    <w:multiLevelType w:val="hybridMultilevel"/>
    <w:tmpl w:val="37E0EA32"/>
    <w:lvl w:ilvl="0" w:tplc="F6F85138">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1" w15:restartNumberingAfterBreak="0">
    <w:nsid w:val="1A363232"/>
    <w:multiLevelType w:val="hybridMultilevel"/>
    <w:tmpl w:val="E3F82E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4031498">
    <w:abstractNumId w:val="0"/>
  </w:num>
  <w:num w:numId="2" w16cid:durableId="1638493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DDF"/>
    <w:rsid w:val="00005671"/>
    <w:rsid w:val="0000605D"/>
    <w:rsid w:val="00044B38"/>
    <w:rsid w:val="0005105D"/>
    <w:rsid w:val="00061960"/>
    <w:rsid w:val="00065283"/>
    <w:rsid w:val="00097A70"/>
    <w:rsid w:val="000B1ABC"/>
    <w:rsid w:val="000B4A40"/>
    <w:rsid w:val="000D1183"/>
    <w:rsid w:val="00110F4C"/>
    <w:rsid w:val="001126C6"/>
    <w:rsid w:val="00117C9F"/>
    <w:rsid w:val="001200D3"/>
    <w:rsid w:val="001209BE"/>
    <w:rsid w:val="00120D6A"/>
    <w:rsid w:val="00137A30"/>
    <w:rsid w:val="00143BF6"/>
    <w:rsid w:val="00164A4C"/>
    <w:rsid w:val="001656B5"/>
    <w:rsid w:val="00175B8C"/>
    <w:rsid w:val="00186661"/>
    <w:rsid w:val="001910CC"/>
    <w:rsid w:val="0019714F"/>
    <w:rsid w:val="001B7AFE"/>
    <w:rsid w:val="001E527E"/>
    <w:rsid w:val="001F04A3"/>
    <w:rsid w:val="001F4749"/>
    <w:rsid w:val="00200B88"/>
    <w:rsid w:val="002039FC"/>
    <w:rsid w:val="00217F71"/>
    <w:rsid w:val="00233BA1"/>
    <w:rsid w:val="00244AC6"/>
    <w:rsid w:val="00261C74"/>
    <w:rsid w:val="00267E7A"/>
    <w:rsid w:val="002A3A09"/>
    <w:rsid w:val="002C25BE"/>
    <w:rsid w:val="002D5720"/>
    <w:rsid w:val="002E49CB"/>
    <w:rsid w:val="002E5C02"/>
    <w:rsid w:val="00346EB4"/>
    <w:rsid w:val="00377ED5"/>
    <w:rsid w:val="003F12EC"/>
    <w:rsid w:val="004279BC"/>
    <w:rsid w:val="0043475B"/>
    <w:rsid w:val="0044553D"/>
    <w:rsid w:val="00453796"/>
    <w:rsid w:val="0046615F"/>
    <w:rsid w:val="00494168"/>
    <w:rsid w:val="004B2832"/>
    <w:rsid w:val="004D24BD"/>
    <w:rsid w:val="004D47F1"/>
    <w:rsid w:val="004F47F4"/>
    <w:rsid w:val="004F5364"/>
    <w:rsid w:val="00501753"/>
    <w:rsid w:val="005120F4"/>
    <w:rsid w:val="00522D2B"/>
    <w:rsid w:val="005465D4"/>
    <w:rsid w:val="00567D90"/>
    <w:rsid w:val="00574E22"/>
    <w:rsid w:val="00575BE8"/>
    <w:rsid w:val="00582E3C"/>
    <w:rsid w:val="00583940"/>
    <w:rsid w:val="00595C05"/>
    <w:rsid w:val="00597CCF"/>
    <w:rsid w:val="005B6185"/>
    <w:rsid w:val="005D0B6F"/>
    <w:rsid w:val="005F1382"/>
    <w:rsid w:val="006042C9"/>
    <w:rsid w:val="0063548F"/>
    <w:rsid w:val="00642971"/>
    <w:rsid w:val="006521F0"/>
    <w:rsid w:val="00653C12"/>
    <w:rsid w:val="00682DAB"/>
    <w:rsid w:val="006A158C"/>
    <w:rsid w:val="006B5DC6"/>
    <w:rsid w:val="006E2F1B"/>
    <w:rsid w:val="0073791D"/>
    <w:rsid w:val="00743F2D"/>
    <w:rsid w:val="007B0F9F"/>
    <w:rsid w:val="007D5E8F"/>
    <w:rsid w:val="007D6D11"/>
    <w:rsid w:val="007E7E58"/>
    <w:rsid w:val="00812B7C"/>
    <w:rsid w:val="00821DE5"/>
    <w:rsid w:val="0082562D"/>
    <w:rsid w:val="00836C7A"/>
    <w:rsid w:val="008554D8"/>
    <w:rsid w:val="008A7762"/>
    <w:rsid w:val="008C3CE4"/>
    <w:rsid w:val="008E7911"/>
    <w:rsid w:val="008F2AED"/>
    <w:rsid w:val="00904AB2"/>
    <w:rsid w:val="00905C05"/>
    <w:rsid w:val="00921DE6"/>
    <w:rsid w:val="00944C30"/>
    <w:rsid w:val="00953566"/>
    <w:rsid w:val="0097481C"/>
    <w:rsid w:val="00975BC2"/>
    <w:rsid w:val="00985163"/>
    <w:rsid w:val="009A0658"/>
    <w:rsid w:val="009A0DBA"/>
    <w:rsid w:val="009D027B"/>
    <w:rsid w:val="009E59D5"/>
    <w:rsid w:val="009F2661"/>
    <w:rsid w:val="00A103B8"/>
    <w:rsid w:val="00A15209"/>
    <w:rsid w:val="00A31D98"/>
    <w:rsid w:val="00A50383"/>
    <w:rsid w:val="00A62F17"/>
    <w:rsid w:val="00A63F55"/>
    <w:rsid w:val="00A71C23"/>
    <w:rsid w:val="00A73453"/>
    <w:rsid w:val="00A826CC"/>
    <w:rsid w:val="00A86653"/>
    <w:rsid w:val="00AC5DC5"/>
    <w:rsid w:val="00AE109C"/>
    <w:rsid w:val="00B1326C"/>
    <w:rsid w:val="00B14604"/>
    <w:rsid w:val="00B17C8C"/>
    <w:rsid w:val="00B31625"/>
    <w:rsid w:val="00B31F67"/>
    <w:rsid w:val="00B31F93"/>
    <w:rsid w:val="00B33D5D"/>
    <w:rsid w:val="00B5214C"/>
    <w:rsid w:val="00BA1701"/>
    <w:rsid w:val="00BA1E3E"/>
    <w:rsid w:val="00BD00FF"/>
    <w:rsid w:val="00C227A6"/>
    <w:rsid w:val="00C31F6C"/>
    <w:rsid w:val="00C34F54"/>
    <w:rsid w:val="00C625BC"/>
    <w:rsid w:val="00CA3BBD"/>
    <w:rsid w:val="00CD4FF4"/>
    <w:rsid w:val="00CE2283"/>
    <w:rsid w:val="00D01B42"/>
    <w:rsid w:val="00D23DDF"/>
    <w:rsid w:val="00D61987"/>
    <w:rsid w:val="00DB1606"/>
    <w:rsid w:val="00DB1AC5"/>
    <w:rsid w:val="00DC15D5"/>
    <w:rsid w:val="00DF2381"/>
    <w:rsid w:val="00E14921"/>
    <w:rsid w:val="00E40021"/>
    <w:rsid w:val="00E51BBA"/>
    <w:rsid w:val="00E82585"/>
    <w:rsid w:val="00E90413"/>
    <w:rsid w:val="00EB1CC3"/>
    <w:rsid w:val="00EB25C1"/>
    <w:rsid w:val="00ED5FC1"/>
    <w:rsid w:val="00EE1B82"/>
    <w:rsid w:val="00EE289D"/>
    <w:rsid w:val="00EE591C"/>
    <w:rsid w:val="00EF11A0"/>
    <w:rsid w:val="00EF1F87"/>
    <w:rsid w:val="00EF548A"/>
    <w:rsid w:val="00F12629"/>
    <w:rsid w:val="00F140D0"/>
    <w:rsid w:val="00F163D2"/>
    <w:rsid w:val="00F25251"/>
    <w:rsid w:val="00F301CE"/>
    <w:rsid w:val="00F313BA"/>
    <w:rsid w:val="00F31E6F"/>
    <w:rsid w:val="00F4374C"/>
    <w:rsid w:val="00F45FD3"/>
    <w:rsid w:val="00F54953"/>
    <w:rsid w:val="00F6556F"/>
    <w:rsid w:val="00FB05D0"/>
    <w:rsid w:val="00FC50A3"/>
    <w:rsid w:val="00FE67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38794"/>
  <w15:chartTrackingRefBased/>
  <w15:docId w15:val="{2C44A535-07CB-4CFB-B76A-75C66A97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00605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15209"/>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rsid w:val="00164A4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6B5DC6"/>
  </w:style>
  <w:style w:type="character" w:styleId="Hipercze">
    <w:name w:val="Hyperlink"/>
    <w:basedOn w:val="Domylnaczcionkaakapitu"/>
    <w:uiPriority w:val="99"/>
    <w:semiHidden/>
    <w:unhideWhenUsed/>
    <w:rsid w:val="004D24BD"/>
    <w:rPr>
      <w:color w:val="0000FF"/>
      <w:u w:val="single"/>
    </w:rPr>
  </w:style>
  <w:style w:type="paragraph" w:styleId="Akapitzlist">
    <w:name w:val="List Paragraph"/>
    <w:basedOn w:val="Normalny"/>
    <w:uiPriority w:val="34"/>
    <w:qFormat/>
    <w:rsid w:val="00583940"/>
    <w:pPr>
      <w:ind w:left="720"/>
      <w:contextualSpacing/>
    </w:pPr>
  </w:style>
  <w:style w:type="table" w:styleId="Tabela-Siatka">
    <w:name w:val="Table Grid"/>
    <w:basedOn w:val="Standardowy"/>
    <w:uiPriority w:val="39"/>
    <w:rsid w:val="00583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00605D"/>
    <w:rPr>
      <w:i/>
      <w:iCs/>
    </w:rPr>
  </w:style>
  <w:style w:type="character" w:customStyle="1" w:styleId="Nagwek2Znak">
    <w:name w:val="Nagłówek 2 Znak"/>
    <w:basedOn w:val="Domylnaczcionkaakapitu"/>
    <w:link w:val="Nagwek2"/>
    <w:uiPriority w:val="9"/>
    <w:rsid w:val="0000605D"/>
    <w:rPr>
      <w:rFonts w:ascii="Times New Roman" w:eastAsia="Times New Roman" w:hAnsi="Times New Roman" w:cs="Times New Roman"/>
      <w:b/>
      <w:bCs/>
      <w:sz w:val="36"/>
      <w:szCs w:val="36"/>
      <w:lang w:eastAsia="pl-PL"/>
    </w:rPr>
  </w:style>
  <w:style w:type="paragraph" w:styleId="Tekstdymka">
    <w:name w:val="Balloon Text"/>
    <w:basedOn w:val="Normalny"/>
    <w:link w:val="TekstdymkaZnak"/>
    <w:uiPriority w:val="99"/>
    <w:semiHidden/>
    <w:unhideWhenUsed/>
    <w:rsid w:val="00F31E6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1E6F"/>
    <w:rPr>
      <w:rFonts w:ascii="Segoe UI" w:hAnsi="Segoe UI" w:cs="Segoe UI"/>
      <w:sz w:val="18"/>
      <w:szCs w:val="18"/>
    </w:rPr>
  </w:style>
  <w:style w:type="character" w:customStyle="1" w:styleId="alb-s">
    <w:name w:val="a_lb-s"/>
    <w:basedOn w:val="Domylnaczcionkaakapitu"/>
    <w:rsid w:val="0044553D"/>
  </w:style>
  <w:style w:type="character" w:customStyle="1" w:styleId="fn-ref">
    <w:name w:val="fn-ref"/>
    <w:basedOn w:val="Domylnaczcionkaakapitu"/>
    <w:rsid w:val="0044553D"/>
  </w:style>
  <w:style w:type="paragraph" w:styleId="Poprawka">
    <w:name w:val="Revision"/>
    <w:hidden/>
    <w:uiPriority w:val="99"/>
    <w:semiHidden/>
    <w:rsid w:val="007D6D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73716">
      <w:bodyDiv w:val="1"/>
      <w:marLeft w:val="0"/>
      <w:marRight w:val="0"/>
      <w:marTop w:val="0"/>
      <w:marBottom w:val="0"/>
      <w:divBdr>
        <w:top w:val="none" w:sz="0" w:space="0" w:color="auto"/>
        <w:left w:val="none" w:sz="0" w:space="0" w:color="auto"/>
        <w:bottom w:val="none" w:sz="0" w:space="0" w:color="auto"/>
        <w:right w:val="none" w:sz="0" w:space="0" w:color="auto"/>
      </w:divBdr>
    </w:div>
    <w:div w:id="287587332">
      <w:bodyDiv w:val="1"/>
      <w:marLeft w:val="0"/>
      <w:marRight w:val="0"/>
      <w:marTop w:val="0"/>
      <w:marBottom w:val="0"/>
      <w:divBdr>
        <w:top w:val="none" w:sz="0" w:space="0" w:color="auto"/>
        <w:left w:val="none" w:sz="0" w:space="0" w:color="auto"/>
        <w:bottom w:val="none" w:sz="0" w:space="0" w:color="auto"/>
        <w:right w:val="none" w:sz="0" w:space="0" w:color="auto"/>
      </w:divBdr>
      <w:divsChild>
        <w:div w:id="625047170">
          <w:marLeft w:val="0"/>
          <w:marRight w:val="0"/>
          <w:marTop w:val="0"/>
          <w:marBottom w:val="0"/>
          <w:divBdr>
            <w:top w:val="none" w:sz="0" w:space="0" w:color="auto"/>
            <w:left w:val="none" w:sz="0" w:space="0" w:color="auto"/>
            <w:bottom w:val="none" w:sz="0" w:space="0" w:color="auto"/>
            <w:right w:val="none" w:sz="0" w:space="0" w:color="auto"/>
          </w:divBdr>
        </w:div>
      </w:divsChild>
    </w:div>
    <w:div w:id="575434991">
      <w:bodyDiv w:val="1"/>
      <w:marLeft w:val="0"/>
      <w:marRight w:val="0"/>
      <w:marTop w:val="0"/>
      <w:marBottom w:val="0"/>
      <w:divBdr>
        <w:top w:val="none" w:sz="0" w:space="0" w:color="auto"/>
        <w:left w:val="none" w:sz="0" w:space="0" w:color="auto"/>
        <w:bottom w:val="none" w:sz="0" w:space="0" w:color="auto"/>
        <w:right w:val="none" w:sz="0" w:space="0" w:color="auto"/>
      </w:divBdr>
    </w:div>
    <w:div w:id="1238589455">
      <w:bodyDiv w:val="1"/>
      <w:marLeft w:val="0"/>
      <w:marRight w:val="0"/>
      <w:marTop w:val="0"/>
      <w:marBottom w:val="0"/>
      <w:divBdr>
        <w:top w:val="none" w:sz="0" w:space="0" w:color="auto"/>
        <w:left w:val="none" w:sz="0" w:space="0" w:color="auto"/>
        <w:bottom w:val="none" w:sz="0" w:space="0" w:color="auto"/>
        <w:right w:val="none" w:sz="0" w:space="0" w:color="auto"/>
      </w:divBdr>
      <w:divsChild>
        <w:div w:id="578369268">
          <w:marLeft w:val="0"/>
          <w:marRight w:val="0"/>
          <w:marTop w:val="0"/>
          <w:marBottom w:val="0"/>
          <w:divBdr>
            <w:top w:val="none" w:sz="0" w:space="0" w:color="auto"/>
            <w:left w:val="none" w:sz="0" w:space="0" w:color="auto"/>
            <w:bottom w:val="none" w:sz="0" w:space="0" w:color="auto"/>
            <w:right w:val="none" w:sz="0" w:space="0" w:color="auto"/>
          </w:divBdr>
        </w:div>
        <w:div w:id="1156383636">
          <w:marLeft w:val="0"/>
          <w:marRight w:val="0"/>
          <w:marTop w:val="0"/>
          <w:marBottom w:val="0"/>
          <w:divBdr>
            <w:top w:val="none" w:sz="0" w:space="0" w:color="auto"/>
            <w:left w:val="none" w:sz="0" w:space="0" w:color="auto"/>
            <w:bottom w:val="none" w:sz="0" w:space="0" w:color="auto"/>
            <w:right w:val="none" w:sz="0" w:space="0" w:color="auto"/>
          </w:divBdr>
        </w:div>
        <w:div w:id="1542014349">
          <w:marLeft w:val="0"/>
          <w:marRight w:val="0"/>
          <w:marTop w:val="0"/>
          <w:marBottom w:val="0"/>
          <w:divBdr>
            <w:top w:val="none" w:sz="0" w:space="0" w:color="auto"/>
            <w:left w:val="none" w:sz="0" w:space="0" w:color="auto"/>
            <w:bottom w:val="none" w:sz="0" w:space="0" w:color="auto"/>
            <w:right w:val="none" w:sz="0" w:space="0" w:color="auto"/>
          </w:divBdr>
        </w:div>
      </w:divsChild>
    </w:div>
    <w:div w:id="1498888729">
      <w:bodyDiv w:val="1"/>
      <w:marLeft w:val="0"/>
      <w:marRight w:val="0"/>
      <w:marTop w:val="0"/>
      <w:marBottom w:val="0"/>
      <w:divBdr>
        <w:top w:val="none" w:sz="0" w:space="0" w:color="auto"/>
        <w:left w:val="none" w:sz="0" w:space="0" w:color="auto"/>
        <w:bottom w:val="none" w:sz="0" w:space="0" w:color="auto"/>
        <w:right w:val="none" w:sz="0" w:space="0" w:color="auto"/>
      </w:divBdr>
      <w:divsChild>
        <w:div w:id="1302928175">
          <w:marLeft w:val="0"/>
          <w:marRight w:val="0"/>
          <w:marTop w:val="0"/>
          <w:marBottom w:val="0"/>
          <w:divBdr>
            <w:top w:val="none" w:sz="0" w:space="0" w:color="auto"/>
            <w:left w:val="none" w:sz="0" w:space="0" w:color="auto"/>
            <w:bottom w:val="none" w:sz="0" w:space="0" w:color="auto"/>
            <w:right w:val="none" w:sz="0" w:space="0" w:color="auto"/>
          </w:divBdr>
        </w:div>
      </w:divsChild>
    </w:div>
    <w:div w:id="1522695609">
      <w:bodyDiv w:val="1"/>
      <w:marLeft w:val="0"/>
      <w:marRight w:val="0"/>
      <w:marTop w:val="0"/>
      <w:marBottom w:val="0"/>
      <w:divBdr>
        <w:top w:val="none" w:sz="0" w:space="0" w:color="auto"/>
        <w:left w:val="none" w:sz="0" w:space="0" w:color="auto"/>
        <w:bottom w:val="none" w:sz="0" w:space="0" w:color="auto"/>
        <w:right w:val="none" w:sz="0" w:space="0" w:color="auto"/>
      </w:divBdr>
    </w:div>
    <w:div w:id="1972243264">
      <w:bodyDiv w:val="1"/>
      <w:marLeft w:val="0"/>
      <w:marRight w:val="0"/>
      <w:marTop w:val="0"/>
      <w:marBottom w:val="0"/>
      <w:divBdr>
        <w:top w:val="none" w:sz="0" w:space="0" w:color="auto"/>
        <w:left w:val="none" w:sz="0" w:space="0" w:color="auto"/>
        <w:bottom w:val="none" w:sz="0" w:space="0" w:color="auto"/>
        <w:right w:val="none" w:sz="0" w:space="0" w:color="auto"/>
      </w:divBdr>
      <w:divsChild>
        <w:div w:id="1823305583">
          <w:marLeft w:val="0"/>
          <w:marRight w:val="0"/>
          <w:marTop w:val="0"/>
          <w:marBottom w:val="0"/>
          <w:divBdr>
            <w:top w:val="none" w:sz="0" w:space="0" w:color="auto"/>
            <w:left w:val="none" w:sz="0" w:space="0" w:color="auto"/>
            <w:bottom w:val="none" w:sz="0" w:space="0" w:color="auto"/>
            <w:right w:val="none" w:sz="0" w:space="0" w:color="auto"/>
          </w:divBdr>
        </w:div>
        <w:div w:id="451289516">
          <w:marLeft w:val="0"/>
          <w:marRight w:val="0"/>
          <w:marTop w:val="0"/>
          <w:marBottom w:val="0"/>
          <w:divBdr>
            <w:top w:val="none" w:sz="0" w:space="0" w:color="auto"/>
            <w:left w:val="none" w:sz="0" w:space="0" w:color="auto"/>
            <w:bottom w:val="none" w:sz="0" w:space="0" w:color="auto"/>
            <w:right w:val="none" w:sz="0" w:space="0" w:color="auto"/>
          </w:divBdr>
          <w:divsChild>
            <w:div w:id="817380647">
              <w:marLeft w:val="0"/>
              <w:marRight w:val="0"/>
              <w:marTop w:val="0"/>
              <w:marBottom w:val="0"/>
              <w:divBdr>
                <w:top w:val="none" w:sz="0" w:space="0" w:color="auto"/>
                <w:left w:val="none" w:sz="0" w:space="0" w:color="auto"/>
                <w:bottom w:val="none" w:sz="0" w:space="0" w:color="auto"/>
                <w:right w:val="none" w:sz="0" w:space="0" w:color="auto"/>
              </w:divBdr>
            </w:div>
          </w:divsChild>
        </w:div>
        <w:div w:id="360399547">
          <w:marLeft w:val="0"/>
          <w:marRight w:val="0"/>
          <w:marTop w:val="0"/>
          <w:marBottom w:val="0"/>
          <w:divBdr>
            <w:top w:val="none" w:sz="0" w:space="0" w:color="auto"/>
            <w:left w:val="none" w:sz="0" w:space="0" w:color="auto"/>
            <w:bottom w:val="none" w:sz="0" w:space="0" w:color="auto"/>
            <w:right w:val="none" w:sz="0" w:space="0" w:color="auto"/>
          </w:divBdr>
          <w:divsChild>
            <w:div w:id="1467967079">
              <w:marLeft w:val="0"/>
              <w:marRight w:val="0"/>
              <w:marTop w:val="0"/>
              <w:marBottom w:val="0"/>
              <w:divBdr>
                <w:top w:val="none" w:sz="0" w:space="0" w:color="auto"/>
                <w:left w:val="none" w:sz="0" w:space="0" w:color="auto"/>
                <w:bottom w:val="none" w:sz="0" w:space="0" w:color="auto"/>
                <w:right w:val="none" w:sz="0" w:space="0" w:color="auto"/>
              </w:divBdr>
            </w:div>
          </w:divsChild>
        </w:div>
        <w:div w:id="1785808983">
          <w:marLeft w:val="0"/>
          <w:marRight w:val="0"/>
          <w:marTop w:val="0"/>
          <w:marBottom w:val="0"/>
          <w:divBdr>
            <w:top w:val="none" w:sz="0" w:space="0" w:color="auto"/>
            <w:left w:val="none" w:sz="0" w:space="0" w:color="auto"/>
            <w:bottom w:val="none" w:sz="0" w:space="0" w:color="auto"/>
            <w:right w:val="none" w:sz="0" w:space="0" w:color="auto"/>
          </w:divBdr>
          <w:divsChild>
            <w:div w:id="159734823">
              <w:marLeft w:val="0"/>
              <w:marRight w:val="0"/>
              <w:marTop w:val="0"/>
              <w:marBottom w:val="0"/>
              <w:divBdr>
                <w:top w:val="none" w:sz="0" w:space="0" w:color="auto"/>
                <w:left w:val="none" w:sz="0" w:space="0" w:color="auto"/>
                <w:bottom w:val="none" w:sz="0" w:space="0" w:color="auto"/>
                <w:right w:val="none" w:sz="0" w:space="0" w:color="auto"/>
              </w:divBdr>
            </w:div>
          </w:divsChild>
        </w:div>
        <w:div w:id="1620524343">
          <w:marLeft w:val="0"/>
          <w:marRight w:val="0"/>
          <w:marTop w:val="0"/>
          <w:marBottom w:val="0"/>
          <w:divBdr>
            <w:top w:val="none" w:sz="0" w:space="0" w:color="auto"/>
            <w:left w:val="none" w:sz="0" w:space="0" w:color="auto"/>
            <w:bottom w:val="none" w:sz="0" w:space="0" w:color="auto"/>
            <w:right w:val="none" w:sz="0" w:space="0" w:color="auto"/>
          </w:divBdr>
          <w:divsChild>
            <w:div w:id="1442527895">
              <w:marLeft w:val="0"/>
              <w:marRight w:val="0"/>
              <w:marTop w:val="0"/>
              <w:marBottom w:val="0"/>
              <w:divBdr>
                <w:top w:val="none" w:sz="0" w:space="0" w:color="auto"/>
                <w:left w:val="none" w:sz="0" w:space="0" w:color="auto"/>
                <w:bottom w:val="none" w:sz="0" w:space="0" w:color="auto"/>
                <w:right w:val="none" w:sz="0" w:space="0" w:color="auto"/>
              </w:divBdr>
            </w:div>
            <w:div w:id="1381977879">
              <w:marLeft w:val="0"/>
              <w:marRight w:val="0"/>
              <w:marTop w:val="0"/>
              <w:marBottom w:val="0"/>
              <w:divBdr>
                <w:top w:val="none" w:sz="0" w:space="0" w:color="auto"/>
                <w:left w:val="none" w:sz="0" w:space="0" w:color="auto"/>
                <w:bottom w:val="none" w:sz="0" w:space="0" w:color="auto"/>
                <w:right w:val="none" w:sz="0" w:space="0" w:color="auto"/>
              </w:divBdr>
              <w:divsChild>
                <w:div w:id="1330406045">
                  <w:marLeft w:val="0"/>
                  <w:marRight w:val="0"/>
                  <w:marTop w:val="0"/>
                  <w:marBottom w:val="0"/>
                  <w:divBdr>
                    <w:top w:val="none" w:sz="0" w:space="0" w:color="auto"/>
                    <w:left w:val="none" w:sz="0" w:space="0" w:color="auto"/>
                    <w:bottom w:val="none" w:sz="0" w:space="0" w:color="auto"/>
                    <w:right w:val="none" w:sz="0" w:space="0" w:color="auto"/>
                  </w:divBdr>
                </w:div>
              </w:divsChild>
            </w:div>
            <w:div w:id="726730071">
              <w:marLeft w:val="0"/>
              <w:marRight w:val="0"/>
              <w:marTop w:val="0"/>
              <w:marBottom w:val="0"/>
              <w:divBdr>
                <w:top w:val="none" w:sz="0" w:space="0" w:color="auto"/>
                <w:left w:val="none" w:sz="0" w:space="0" w:color="auto"/>
                <w:bottom w:val="none" w:sz="0" w:space="0" w:color="auto"/>
                <w:right w:val="none" w:sz="0" w:space="0" w:color="auto"/>
              </w:divBdr>
              <w:divsChild>
                <w:div w:id="116817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04043">
          <w:marLeft w:val="0"/>
          <w:marRight w:val="0"/>
          <w:marTop w:val="0"/>
          <w:marBottom w:val="0"/>
          <w:divBdr>
            <w:top w:val="none" w:sz="0" w:space="0" w:color="auto"/>
            <w:left w:val="none" w:sz="0" w:space="0" w:color="auto"/>
            <w:bottom w:val="none" w:sz="0" w:space="0" w:color="auto"/>
            <w:right w:val="none" w:sz="0" w:space="0" w:color="auto"/>
          </w:divBdr>
          <w:divsChild>
            <w:div w:id="1960797257">
              <w:marLeft w:val="0"/>
              <w:marRight w:val="0"/>
              <w:marTop w:val="0"/>
              <w:marBottom w:val="0"/>
              <w:divBdr>
                <w:top w:val="none" w:sz="0" w:space="0" w:color="auto"/>
                <w:left w:val="none" w:sz="0" w:space="0" w:color="auto"/>
                <w:bottom w:val="none" w:sz="0" w:space="0" w:color="auto"/>
                <w:right w:val="none" w:sz="0" w:space="0" w:color="auto"/>
              </w:divBdr>
            </w:div>
          </w:divsChild>
        </w:div>
        <w:div w:id="1239173181">
          <w:marLeft w:val="0"/>
          <w:marRight w:val="0"/>
          <w:marTop w:val="0"/>
          <w:marBottom w:val="0"/>
          <w:divBdr>
            <w:top w:val="none" w:sz="0" w:space="0" w:color="auto"/>
            <w:left w:val="none" w:sz="0" w:space="0" w:color="auto"/>
            <w:bottom w:val="none" w:sz="0" w:space="0" w:color="auto"/>
            <w:right w:val="none" w:sz="0" w:space="0" w:color="auto"/>
          </w:divBdr>
          <w:divsChild>
            <w:div w:id="1951545964">
              <w:marLeft w:val="0"/>
              <w:marRight w:val="0"/>
              <w:marTop w:val="0"/>
              <w:marBottom w:val="0"/>
              <w:divBdr>
                <w:top w:val="none" w:sz="0" w:space="0" w:color="auto"/>
                <w:left w:val="none" w:sz="0" w:space="0" w:color="auto"/>
                <w:bottom w:val="none" w:sz="0" w:space="0" w:color="auto"/>
                <w:right w:val="none" w:sz="0" w:space="0" w:color="auto"/>
              </w:divBdr>
            </w:div>
          </w:divsChild>
        </w:div>
        <w:div w:id="197206838">
          <w:marLeft w:val="0"/>
          <w:marRight w:val="0"/>
          <w:marTop w:val="0"/>
          <w:marBottom w:val="0"/>
          <w:divBdr>
            <w:top w:val="none" w:sz="0" w:space="0" w:color="auto"/>
            <w:left w:val="none" w:sz="0" w:space="0" w:color="auto"/>
            <w:bottom w:val="none" w:sz="0" w:space="0" w:color="auto"/>
            <w:right w:val="none" w:sz="0" w:space="0" w:color="auto"/>
          </w:divBdr>
          <w:divsChild>
            <w:div w:id="1706633226">
              <w:marLeft w:val="0"/>
              <w:marRight w:val="0"/>
              <w:marTop w:val="0"/>
              <w:marBottom w:val="0"/>
              <w:divBdr>
                <w:top w:val="none" w:sz="0" w:space="0" w:color="auto"/>
                <w:left w:val="none" w:sz="0" w:space="0" w:color="auto"/>
                <w:bottom w:val="none" w:sz="0" w:space="0" w:color="auto"/>
                <w:right w:val="none" w:sz="0" w:space="0" w:color="auto"/>
              </w:divBdr>
            </w:div>
          </w:divsChild>
        </w:div>
        <w:div w:id="1512720708">
          <w:marLeft w:val="0"/>
          <w:marRight w:val="0"/>
          <w:marTop w:val="0"/>
          <w:marBottom w:val="0"/>
          <w:divBdr>
            <w:top w:val="none" w:sz="0" w:space="0" w:color="auto"/>
            <w:left w:val="none" w:sz="0" w:space="0" w:color="auto"/>
            <w:bottom w:val="none" w:sz="0" w:space="0" w:color="auto"/>
            <w:right w:val="none" w:sz="0" w:space="0" w:color="auto"/>
          </w:divBdr>
          <w:divsChild>
            <w:div w:id="1385717035">
              <w:marLeft w:val="0"/>
              <w:marRight w:val="0"/>
              <w:marTop w:val="0"/>
              <w:marBottom w:val="0"/>
              <w:divBdr>
                <w:top w:val="none" w:sz="0" w:space="0" w:color="auto"/>
                <w:left w:val="none" w:sz="0" w:space="0" w:color="auto"/>
                <w:bottom w:val="none" w:sz="0" w:space="0" w:color="auto"/>
                <w:right w:val="none" w:sz="0" w:space="0" w:color="auto"/>
              </w:divBdr>
            </w:div>
          </w:divsChild>
        </w:div>
        <w:div w:id="431244794">
          <w:marLeft w:val="0"/>
          <w:marRight w:val="0"/>
          <w:marTop w:val="0"/>
          <w:marBottom w:val="0"/>
          <w:divBdr>
            <w:top w:val="none" w:sz="0" w:space="0" w:color="auto"/>
            <w:left w:val="none" w:sz="0" w:space="0" w:color="auto"/>
            <w:bottom w:val="none" w:sz="0" w:space="0" w:color="auto"/>
            <w:right w:val="none" w:sz="0" w:space="0" w:color="auto"/>
          </w:divBdr>
          <w:divsChild>
            <w:div w:id="1686593964">
              <w:marLeft w:val="0"/>
              <w:marRight w:val="0"/>
              <w:marTop w:val="0"/>
              <w:marBottom w:val="0"/>
              <w:divBdr>
                <w:top w:val="none" w:sz="0" w:space="0" w:color="auto"/>
                <w:left w:val="none" w:sz="0" w:space="0" w:color="auto"/>
                <w:bottom w:val="none" w:sz="0" w:space="0" w:color="auto"/>
                <w:right w:val="none" w:sz="0" w:space="0" w:color="auto"/>
              </w:divBdr>
            </w:div>
          </w:divsChild>
        </w:div>
        <w:div w:id="1018771160">
          <w:marLeft w:val="0"/>
          <w:marRight w:val="0"/>
          <w:marTop w:val="0"/>
          <w:marBottom w:val="0"/>
          <w:divBdr>
            <w:top w:val="none" w:sz="0" w:space="0" w:color="auto"/>
            <w:left w:val="none" w:sz="0" w:space="0" w:color="auto"/>
            <w:bottom w:val="none" w:sz="0" w:space="0" w:color="auto"/>
            <w:right w:val="none" w:sz="0" w:space="0" w:color="auto"/>
          </w:divBdr>
          <w:divsChild>
            <w:div w:id="511185245">
              <w:marLeft w:val="0"/>
              <w:marRight w:val="0"/>
              <w:marTop w:val="0"/>
              <w:marBottom w:val="0"/>
              <w:divBdr>
                <w:top w:val="none" w:sz="0" w:space="0" w:color="auto"/>
                <w:left w:val="none" w:sz="0" w:space="0" w:color="auto"/>
                <w:bottom w:val="none" w:sz="0" w:space="0" w:color="auto"/>
                <w:right w:val="none" w:sz="0" w:space="0" w:color="auto"/>
              </w:divBdr>
            </w:div>
          </w:divsChild>
        </w:div>
        <w:div w:id="2001274993">
          <w:marLeft w:val="0"/>
          <w:marRight w:val="0"/>
          <w:marTop w:val="0"/>
          <w:marBottom w:val="0"/>
          <w:divBdr>
            <w:top w:val="none" w:sz="0" w:space="0" w:color="auto"/>
            <w:left w:val="none" w:sz="0" w:space="0" w:color="auto"/>
            <w:bottom w:val="none" w:sz="0" w:space="0" w:color="auto"/>
            <w:right w:val="none" w:sz="0" w:space="0" w:color="auto"/>
          </w:divBdr>
          <w:divsChild>
            <w:div w:id="636881740">
              <w:marLeft w:val="0"/>
              <w:marRight w:val="0"/>
              <w:marTop w:val="0"/>
              <w:marBottom w:val="0"/>
              <w:divBdr>
                <w:top w:val="none" w:sz="0" w:space="0" w:color="auto"/>
                <w:left w:val="none" w:sz="0" w:space="0" w:color="auto"/>
                <w:bottom w:val="none" w:sz="0" w:space="0" w:color="auto"/>
                <w:right w:val="none" w:sz="0" w:space="0" w:color="auto"/>
              </w:divBdr>
            </w:div>
          </w:divsChild>
        </w:div>
        <w:div w:id="1464887908">
          <w:marLeft w:val="0"/>
          <w:marRight w:val="0"/>
          <w:marTop w:val="0"/>
          <w:marBottom w:val="0"/>
          <w:divBdr>
            <w:top w:val="none" w:sz="0" w:space="0" w:color="auto"/>
            <w:left w:val="none" w:sz="0" w:space="0" w:color="auto"/>
            <w:bottom w:val="none" w:sz="0" w:space="0" w:color="auto"/>
            <w:right w:val="none" w:sz="0" w:space="0" w:color="auto"/>
          </w:divBdr>
          <w:divsChild>
            <w:div w:id="1897277151">
              <w:marLeft w:val="0"/>
              <w:marRight w:val="0"/>
              <w:marTop w:val="0"/>
              <w:marBottom w:val="0"/>
              <w:divBdr>
                <w:top w:val="none" w:sz="0" w:space="0" w:color="auto"/>
                <w:left w:val="none" w:sz="0" w:space="0" w:color="auto"/>
                <w:bottom w:val="none" w:sz="0" w:space="0" w:color="auto"/>
                <w:right w:val="none" w:sz="0" w:space="0" w:color="auto"/>
              </w:divBdr>
            </w:div>
          </w:divsChild>
        </w:div>
        <w:div w:id="1127966278">
          <w:marLeft w:val="0"/>
          <w:marRight w:val="0"/>
          <w:marTop w:val="0"/>
          <w:marBottom w:val="0"/>
          <w:divBdr>
            <w:top w:val="none" w:sz="0" w:space="0" w:color="auto"/>
            <w:left w:val="none" w:sz="0" w:space="0" w:color="auto"/>
            <w:bottom w:val="none" w:sz="0" w:space="0" w:color="auto"/>
            <w:right w:val="none" w:sz="0" w:space="0" w:color="auto"/>
          </w:divBdr>
          <w:divsChild>
            <w:div w:id="810444639">
              <w:marLeft w:val="0"/>
              <w:marRight w:val="0"/>
              <w:marTop w:val="0"/>
              <w:marBottom w:val="0"/>
              <w:divBdr>
                <w:top w:val="none" w:sz="0" w:space="0" w:color="auto"/>
                <w:left w:val="none" w:sz="0" w:space="0" w:color="auto"/>
                <w:bottom w:val="none" w:sz="0" w:space="0" w:color="auto"/>
                <w:right w:val="none" w:sz="0" w:space="0" w:color="auto"/>
              </w:divBdr>
            </w:div>
          </w:divsChild>
        </w:div>
        <w:div w:id="786118237">
          <w:marLeft w:val="0"/>
          <w:marRight w:val="0"/>
          <w:marTop w:val="0"/>
          <w:marBottom w:val="0"/>
          <w:divBdr>
            <w:top w:val="none" w:sz="0" w:space="0" w:color="auto"/>
            <w:left w:val="none" w:sz="0" w:space="0" w:color="auto"/>
            <w:bottom w:val="none" w:sz="0" w:space="0" w:color="auto"/>
            <w:right w:val="none" w:sz="0" w:space="0" w:color="auto"/>
          </w:divBdr>
          <w:divsChild>
            <w:div w:id="756554338">
              <w:marLeft w:val="0"/>
              <w:marRight w:val="0"/>
              <w:marTop w:val="0"/>
              <w:marBottom w:val="0"/>
              <w:divBdr>
                <w:top w:val="none" w:sz="0" w:space="0" w:color="auto"/>
                <w:left w:val="none" w:sz="0" w:space="0" w:color="auto"/>
                <w:bottom w:val="none" w:sz="0" w:space="0" w:color="auto"/>
                <w:right w:val="none" w:sz="0" w:space="0" w:color="auto"/>
              </w:divBdr>
            </w:div>
          </w:divsChild>
        </w:div>
        <w:div w:id="1940719538">
          <w:marLeft w:val="0"/>
          <w:marRight w:val="0"/>
          <w:marTop w:val="0"/>
          <w:marBottom w:val="0"/>
          <w:divBdr>
            <w:top w:val="none" w:sz="0" w:space="0" w:color="auto"/>
            <w:left w:val="none" w:sz="0" w:space="0" w:color="auto"/>
            <w:bottom w:val="none" w:sz="0" w:space="0" w:color="auto"/>
            <w:right w:val="none" w:sz="0" w:space="0" w:color="auto"/>
          </w:divBdr>
          <w:divsChild>
            <w:div w:id="324475125">
              <w:marLeft w:val="0"/>
              <w:marRight w:val="0"/>
              <w:marTop w:val="0"/>
              <w:marBottom w:val="0"/>
              <w:divBdr>
                <w:top w:val="none" w:sz="0" w:space="0" w:color="auto"/>
                <w:left w:val="none" w:sz="0" w:space="0" w:color="auto"/>
                <w:bottom w:val="none" w:sz="0" w:space="0" w:color="auto"/>
                <w:right w:val="none" w:sz="0" w:space="0" w:color="auto"/>
              </w:divBdr>
            </w:div>
          </w:divsChild>
        </w:div>
        <w:div w:id="1812362590">
          <w:marLeft w:val="0"/>
          <w:marRight w:val="0"/>
          <w:marTop w:val="0"/>
          <w:marBottom w:val="0"/>
          <w:divBdr>
            <w:top w:val="none" w:sz="0" w:space="0" w:color="auto"/>
            <w:left w:val="none" w:sz="0" w:space="0" w:color="auto"/>
            <w:bottom w:val="none" w:sz="0" w:space="0" w:color="auto"/>
            <w:right w:val="none" w:sz="0" w:space="0" w:color="auto"/>
          </w:divBdr>
          <w:divsChild>
            <w:div w:id="927419664">
              <w:marLeft w:val="0"/>
              <w:marRight w:val="0"/>
              <w:marTop w:val="0"/>
              <w:marBottom w:val="0"/>
              <w:divBdr>
                <w:top w:val="none" w:sz="0" w:space="0" w:color="auto"/>
                <w:left w:val="none" w:sz="0" w:space="0" w:color="auto"/>
                <w:bottom w:val="none" w:sz="0" w:space="0" w:color="auto"/>
                <w:right w:val="none" w:sz="0" w:space="0" w:color="auto"/>
              </w:divBdr>
            </w:div>
          </w:divsChild>
        </w:div>
        <w:div w:id="2049573571">
          <w:marLeft w:val="0"/>
          <w:marRight w:val="0"/>
          <w:marTop w:val="0"/>
          <w:marBottom w:val="0"/>
          <w:divBdr>
            <w:top w:val="none" w:sz="0" w:space="0" w:color="auto"/>
            <w:left w:val="none" w:sz="0" w:space="0" w:color="auto"/>
            <w:bottom w:val="none" w:sz="0" w:space="0" w:color="auto"/>
            <w:right w:val="none" w:sz="0" w:space="0" w:color="auto"/>
          </w:divBdr>
          <w:divsChild>
            <w:div w:id="1188760500">
              <w:marLeft w:val="0"/>
              <w:marRight w:val="0"/>
              <w:marTop w:val="0"/>
              <w:marBottom w:val="0"/>
              <w:divBdr>
                <w:top w:val="none" w:sz="0" w:space="0" w:color="auto"/>
                <w:left w:val="none" w:sz="0" w:space="0" w:color="auto"/>
                <w:bottom w:val="none" w:sz="0" w:space="0" w:color="auto"/>
                <w:right w:val="none" w:sz="0" w:space="0" w:color="auto"/>
              </w:divBdr>
            </w:div>
          </w:divsChild>
        </w:div>
        <w:div w:id="386532435">
          <w:marLeft w:val="0"/>
          <w:marRight w:val="0"/>
          <w:marTop w:val="0"/>
          <w:marBottom w:val="0"/>
          <w:divBdr>
            <w:top w:val="none" w:sz="0" w:space="0" w:color="auto"/>
            <w:left w:val="none" w:sz="0" w:space="0" w:color="auto"/>
            <w:bottom w:val="none" w:sz="0" w:space="0" w:color="auto"/>
            <w:right w:val="none" w:sz="0" w:space="0" w:color="auto"/>
          </w:divBdr>
          <w:divsChild>
            <w:div w:id="1932470852">
              <w:marLeft w:val="0"/>
              <w:marRight w:val="0"/>
              <w:marTop w:val="0"/>
              <w:marBottom w:val="0"/>
              <w:divBdr>
                <w:top w:val="none" w:sz="0" w:space="0" w:color="auto"/>
                <w:left w:val="none" w:sz="0" w:space="0" w:color="auto"/>
                <w:bottom w:val="none" w:sz="0" w:space="0" w:color="auto"/>
                <w:right w:val="none" w:sz="0" w:space="0" w:color="auto"/>
              </w:divBdr>
            </w:div>
          </w:divsChild>
        </w:div>
        <w:div w:id="1063681393">
          <w:marLeft w:val="0"/>
          <w:marRight w:val="0"/>
          <w:marTop w:val="0"/>
          <w:marBottom w:val="0"/>
          <w:divBdr>
            <w:top w:val="none" w:sz="0" w:space="0" w:color="auto"/>
            <w:left w:val="none" w:sz="0" w:space="0" w:color="auto"/>
            <w:bottom w:val="none" w:sz="0" w:space="0" w:color="auto"/>
            <w:right w:val="none" w:sz="0" w:space="0" w:color="auto"/>
          </w:divBdr>
          <w:divsChild>
            <w:div w:id="165996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4908">
      <w:bodyDiv w:val="1"/>
      <w:marLeft w:val="0"/>
      <w:marRight w:val="0"/>
      <w:marTop w:val="0"/>
      <w:marBottom w:val="0"/>
      <w:divBdr>
        <w:top w:val="none" w:sz="0" w:space="0" w:color="auto"/>
        <w:left w:val="none" w:sz="0" w:space="0" w:color="auto"/>
        <w:bottom w:val="none" w:sz="0" w:space="0" w:color="auto"/>
        <w:right w:val="none" w:sz="0" w:space="0" w:color="auto"/>
      </w:divBdr>
      <w:divsChild>
        <w:div w:id="2049336172">
          <w:marLeft w:val="0"/>
          <w:marRight w:val="0"/>
          <w:marTop w:val="0"/>
          <w:marBottom w:val="0"/>
          <w:divBdr>
            <w:top w:val="none" w:sz="0" w:space="0" w:color="auto"/>
            <w:left w:val="none" w:sz="0" w:space="0" w:color="auto"/>
            <w:bottom w:val="none" w:sz="0" w:space="0" w:color="auto"/>
            <w:right w:val="none" w:sz="0" w:space="0" w:color="auto"/>
          </w:divBdr>
        </w:div>
        <w:div w:id="947006788">
          <w:marLeft w:val="0"/>
          <w:marRight w:val="0"/>
          <w:marTop w:val="0"/>
          <w:marBottom w:val="0"/>
          <w:divBdr>
            <w:top w:val="none" w:sz="0" w:space="0" w:color="auto"/>
            <w:left w:val="none" w:sz="0" w:space="0" w:color="auto"/>
            <w:bottom w:val="none" w:sz="0" w:space="0" w:color="auto"/>
            <w:right w:val="none" w:sz="0" w:space="0" w:color="auto"/>
          </w:divBdr>
          <w:divsChild>
            <w:div w:id="1407341852">
              <w:marLeft w:val="0"/>
              <w:marRight w:val="0"/>
              <w:marTop w:val="0"/>
              <w:marBottom w:val="0"/>
              <w:divBdr>
                <w:top w:val="none" w:sz="0" w:space="0" w:color="auto"/>
                <w:left w:val="none" w:sz="0" w:space="0" w:color="auto"/>
                <w:bottom w:val="none" w:sz="0" w:space="0" w:color="auto"/>
                <w:right w:val="none" w:sz="0" w:space="0" w:color="auto"/>
              </w:divBdr>
            </w:div>
          </w:divsChild>
        </w:div>
        <w:div w:id="1984654994">
          <w:marLeft w:val="0"/>
          <w:marRight w:val="0"/>
          <w:marTop w:val="0"/>
          <w:marBottom w:val="0"/>
          <w:divBdr>
            <w:top w:val="none" w:sz="0" w:space="0" w:color="auto"/>
            <w:left w:val="none" w:sz="0" w:space="0" w:color="auto"/>
            <w:bottom w:val="none" w:sz="0" w:space="0" w:color="auto"/>
            <w:right w:val="none" w:sz="0" w:space="0" w:color="auto"/>
          </w:divBdr>
          <w:divsChild>
            <w:div w:id="795172957">
              <w:marLeft w:val="0"/>
              <w:marRight w:val="0"/>
              <w:marTop w:val="0"/>
              <w:marBottom w:val="0"/>
              <w:divBdr>
                <w:top w:val="none" w:sz="0" w:space="0" w:color="auto"/>
                <w:left w:val="none" w:sz="0" w:space="0" w:color="auto"/>
                <w:bottom w:val="none" w:sz="0" w:space="0" w:color="auto"/>
                <w:right w:val="none" w:sz="0" w:space="0" w:color="auto"/>
              </w:divBdr>
            </w:div>
          </w:divsChild>
        </w:div>
        <w:div w:id="1840268424">
          <w:marLeft w:val="0"/>
          <w:marRight w:val="0"/>
          <w:marTop w:val="0"/>
          <w:marBottom w:val="0"/>
          <w:divBdr>
            <w:top w:val="none" w:sz="0" w:space="0" w:color="auto"/>
            <w:left w:val="none" w:sz="0" w:space="0" w:color="auto"/>
            <w:bottom w:val="none" w:sz="0" w:space="0" w:color="auto"/>
            <w:right w:val="none" w:sz="0" w:space="0" w:color="auto"/>
          </w:divBdr>
          <w:divsChild>
            <w:div w:id="79911298">
              <w:marLeft w:val="0"/>
              <w:marRight w:val="0"/>
              <w:marTop w:val="0"/>
              <w:marBottom w:val="0"/>
              <w:divBdr>
                <w:top w:val="none" w:sz="0" w:space="0" w:color="auto"/>
                <w:left w:val="none" w:sz="0" w:space="0" w:color="auto"/>
                <w:bottom w:val="none" w:sz="0" w:space="0" w:color="auto"/>
                <w:right w:val="none" w:sz="0" w:space="0" w:color="auto"/>
              </w:divBdr>
            </w:div>
          </w:divsChild>
        </w:div>
        <w:div w:id="150102829">
          <w:marLeft w:val="0"/>
          <w:marRight w:val="0"/>
          <w:marTop w:val="0"/>
          <w:marBottom w:val="0"/>
          <w:divBdr>
            <w:top w:val="none" w:sz="0" w:space="0" w:color="auto"/>
            <w:left w:val="none" w:sz="0" w:space="0" w:color="auto"/>
            <w:bottom w:val="none" w:sz="0" w:space="0" w:color="auto"/>
            <w:right w:val="none" w:sz="0" w:space="0" w:color="auto"/>
          </w:divBdr>
          <w:divsChild>
            <w:div w:id="886800246">
              <w:marLeft w:val="0"/>
              <w:marRight w:val="0"/>
              <w:marTop w:val="0"/>
              <w:marBottom w:val="0"/>
              <w:divBdr>
                <w:top w:val="none" w:sz="0" w:space="0" w:color="auto"/>
                <w:left w:val="none" w:sz="0" w:space="0" w:color="auto"/>
                <w:bottom w:val="none" w:sz="0" w:space="0" w:color="auto"/>
                <w:right w:val="none" w:sz="0" w:space="0" w:color="auto"/>
              </w:divBdr>
            </w:div>
            <w:div w:id="645549684">
              <w:marLeft w:val="0"/>
              <w:marRight w:val="0"/>
              <w:marTop w:val="0"/>
              <w:marBottom w:val="0"/>
              <w:divBdr>
                <w:top w:val="none" w:sz="0" w:space="0" w:color="auto"/>
                <w:left w:val="none" w:sz="0" w:space="0" w:color="auto"/>
                <w:bottom w:val="none" w:sz="0" w:space="0" w:color="auto"/>
                <w:right w:val="none" w:sz="0" w:space="0" w:color="auto"/>
              </w:divBdr>
              <w:divsChild>
                <w:div w:id="2010209804">
                  <w:marLeft w:val="0"/>
                  <w:marRight w:val="0"/>
                  <w:marTop w:val="0"/>
                  <w:marBottom w:val="0"/>
                  <w:divBdr>
                    <w:top w:val="none" w:sz="0" w:space="0" w:color="auto"/>
                    <w:left w:val="none" w:sz="0" w:space="0" w:color="auto"/>
                    <w:bottom w:val="none" w:sz="0" w:space="0" w:color="auto"/>
                    <w:right w:val="none" w:sz="0" w:space="0" w:color="auto"/>
                  </w:divBdr>
                </w:div>
              </w:divsChild>
            </w:div>
            <w:div w:id="1281565822">
              <w:marLeft w:val="0"/>
              <w:marRight w:val="0"/>
              <w:marTop w:val="0"/>
              <w:marBottom w:val="0"/>
              <w:divBdr>
                <w:top w:val="none" w:sz="0" w:space="0" w:color="auto"/>
                <w:left w:val="none" w:sz="0" w:space="0" w:color="auto"/>
                <w:bottom w:val="none" w:sz="0" w:space="0" w:color="auto"/>
                <w:right w:val="none" w:sz="0" w:space="0" w:color="auto"/>
              </w:divBdr>
              <w:divsChild>
                <w:div w:id="17769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35392">
          <w:marLeft w:val="0"/>
          <w:marRight w:val="0"/>
          <w:marTop w:val="0"/>
          <w:marBottom w:val="0"/>
          <w:divBdr>
            <w:top w:val="none" w:sz="0" w:space="0" w:color="auto"/>
            <w:left w:val="none" w:sz="0" w:space="0" w:color="auto"/>
            <w:bottom w:val="none" w:sz="0" w:space="0" w:color="auto"/>
            <w:right w:val="none" w:sz="0" w:space="0" w:color="auto"/>
          </w:divBdr>
          <w:divsChild>
            <w:div w:id="1542598495">
              <w:marLeft w:val="0"/>
              <w:marRight w:val="0"/>
              <w:marTop w:val="0"/>
              <w:marBottom w:val="0"/>
              <w:divBdr>
                <w:top w:val="none" w:sz="0" w:space="0" w:color="auto"/>
                <w:left w:val="none" w:sz="0" w:space="0" w:color="auto"/>
                <w:bottom w:val="none" w:sz="0" w:space="0" w:color="auto"/>
                <w:right w:val="none" w:sz="0" w:space="0" w:color="auto"/>
              </w:divBdr>
            </w:div>
          </w:divsChild>
        </w:div>
        <w:div w:id="287669296">
          <w:marLeft w:val="0"/>
          <w:marRight w:val="0"/>
          <w:marTop w:val="0"/>
          <w:marBottom w:val="0"/>
          <w:divBdr>
            <w:top w:val="none" w:sz="0" w:space="0" w:color="auto"/>
            <w:left w:val="none" w:sz="0" w:space="0" w:color="auto"/>
            <w:bottom w:val="none" w:sz="0" w:space="0" w:color="auto"/>
            <w:right w:val="none" w:sz="0" w:space="0" w:color="auto"/>
          </w:divBdr>
          <w:divsChild>
            <w:div w:id="1963415442">
              <w:marLeft w:val="0"/>
              <w:marRight w:val="0"/>
              <w:marTop w:val="0"/>
              <w:marBottom w:val="0"/>
              <w:divBdr>
                <w:top w:val="none" w:sz="0" w:space="0" w:color="auto"/>
                <w:left w:val="none" w:sz="0" w:space="0" w:color="auto"/>
                <w:bottom w:val="none" w:sz="0" w:space="0" w:color="auto"/>
                <w:right w:val="none" w:sz="0" w:space="0" w:color="auto"/>
              </w:divBdr>
            </w:div>
          </w:divsChild>
        </w:div>
        <w:div w:id="1028068392">
          <w:marLeft w:val="0"/>
          <w:marRight w:val="0"/>
          <w:marTop w:val="0"/>
          <w:marBottom w:val="0"/>
          <w:divBdr>
            <w:top w:val="none" w:sz="0" w:space="0" w:color="auto"/>
            <w:left w:val="none" w:sz="0" w:space="0" w:color="auto"/>
            <w:bottom w:val="none" w:sz="0" w:space="0" w:color="auto"/>
            <w:right w:val="none" w:sz="0" w:space="0" w:color="auto"/>
          </w:divBdr>
          <w:divsChild>
            <w:div w:id="1643383537">
              <w:marLeft w:val="0"/>
              <w:marRight w:val="0"/>
              <w:marTop w:val="0"/>
              <w:marBottom w:val="0"/>
              <w:divBdr>
                <w:top w:val="none" w:sz="0" w:space="0" w:color="auto"/>
                <w:left w:val="none" w:sz="0" w:space="0" w:color="auto"/>
                <w:bottom w:val="none" w:sz="0" w:space="0" w:color="auto"/>
                <w:right w:val="none" w:sz="0" w:space="0" w:color="auto"/>
              </w:divBdr>
            </w:div>
          </w:divsChild>
        </w:div>
        <w:div w:id="1695963182">
          <w:marLeft w:val="0"/>
          <w:marRight w:val="0"/>
          <w:marTop w:val="0"/>
          <w:marBottom w:val="0"/>
          <w:divBdr>
            <w:top w:val="none" w:sz="0" w:space="0" w:color="auto"/>
            <w:left w:val="none" w:sz="0" w:space="0" w:color="auto"/>
            <w:bottom w:val="none" w:sz="0" w:space="0" w:color="auto"/>
            <w:right w:val="none" w:sz="0" w:space="0" w:color="auto"/>
          </w:divBdr>
          <w:divsChild>
            <w:div w:id="1596402190">
              <w:marLeft w:val="0"/>
              <w:marRight w:val="0"/>
              <w:marTop w:val="0"/>
              <w:marBottom w:val="0"/>
              <w:divBdr>
                <w:top w:val="none" w:sz="0" w:space="0" w:color="auto"/>
                <w:left w:val="none" w:sz="0" w:space="0" w:color="auto"/>
                <w:bottom w:val="none" w:sz="0" w:space="0" w:color="auto"/>
                <w:right w:val="none" w:sz="0" w:space="0" w:color="auto"/>
              </w:divBdr>
            </w:div>
          </w:divsChild>
        </w:div>
        <w:div w:id="2134277305">
          <w:marLeft w:val="0"/>
          <w:marRight w:val="0"/>
          <w:marTop w:val="0"/>
          <w:marBottom w:val="0"/>
          <w:divBdr>
            <w:top w:val="none" w:sz="0" w:space="0" w:color="auto"/>
            <w:left w:val="none" w:sz="0" w:space="0" w:color="auto"/>
            <w:bottom w:val="none" w:sz="0" w:space="0" w:color="auto"/>
            <w:right w:val="none" w:sz="0" w:space="0" w:color="auto"/>
          </w:divBdr>
          <w:divsChild>
            <w:div w:id="22977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7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A29AF-C4BA-4031-BD23-B7316B072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1114</Words>
  <Characters>6690</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Portka</dc:creator>
  <cp:keywords/>
  <dc:description/>
  <cp:lastModifiedBy>spwl6zjbs04@outlook.com</cp:lastModifiedBy>
  <cp:revision>4</cp:revision>
  <cp:lastPrinted>2025-05-08T12:08:00Z</cp:lastPrinted>
  <dcterms:created xsi:type="dcterms:W3CDTF">2025-05-08T06:40:00Z</dcterms:created>
  <dcterms:modified xsi:type="dcterms:W3CDTF">2025-05-08T12:08:00Z</dcterms:modified>
</cp:coreProperties>
</file>