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6C9" w:rsidRPr="000755FF" w:rsidRDefault="000956C9" w:rsidP="000956C9">
      <w:pPr>
        <w:pStyle w:val="NormalnyWeb"/>
        <w:spacing w:after="240" w:afterAutospacing="0"/>
        <w:jc w:val="center"/>
        <w:rPr>
          <w:rFonts w:ascii="Arial" w:hAnsi="Arial" w:cs="Arial"/>
          <w:sz w:val="22"/>
          <w:szCs w:val="22"/>
        </w:rPr>
      </w:pPr>
      <w:r w:rsidRPr="000755FF">
        <w:rPr>
          <w:rFonts w:ascii="Arial" w:hAnsi="Arial" w:cs="Arial"/>
          <w:sz w:val="22"/>
          <w:szCs w:val="22"/>
        </w:rPr>
        <w:t>UZASADNIENIE</w:t>
      </w:r>
    </w:p>
    <w:p w:rsidR="000956C9" w:rsidRDefault="000956C9" w:rsidP="000956C9">
      <w:pPr>
        <w:pStyle w:val="align-center"/>
        <w:spacing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Pismem z dnia 24 czerwca 2025 r. (Znak: WNKPiP.1411.7.1.2025.EP) Lubelski Kurator Oświaty przekazał na podstawie art. 231 ustawy z dnia 14 czerwca 1960 r. Kodeks postępowania administracyjnego (Dz. U. z 2024 r. poz. 572 z późn. zm., dalej również jako k.p.a.) skargę wniesioną przez prezesa Ogniska Związku Nauczycielstwa Polskiego przy Zespole Szkół Ponadpodstawowych w Niemcach na Panią Dyrektor Zespołu Szkół Ponadpodstawowych w Niemcach.</w:t>
      </w:r>
    </w:p>
    <w:p w:rsidR="000956C9" w:rsidRDefault="000956C9" w:rsidP="000956C9">
      <w:pPr>
        <w:pStyle w:val="align-center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E2495B">
        <w:rPr>
          <w:rFonts w:ascii="Arial" w:hAnsi="Arial" w:cs="Arial"/>
          <w:sz w:val="22"/>
          <w:szCs w:val="22"/>
        </w:rPr>
        <w:t xml:space="preserve">Mając na uwadze treść art. 222 </w:t>
      </w:r>
      <w:r>
        <w:rPr>
          <w:rFonts w:ascii="Arial" w:hAnsi="Arial" w:cs="Arial"/>
          <w:sz w:val="22"/>
          <w:szCs w:val="22"/>
        </w:rPr>
        <w:t>k.p.a.</w:t>
      </w:r>
      <w:r w:rsidRPr="00E2495B">
        <w:rPr>
          <w:rFonts w:ascii="Arial" w:hAnsi="Arial" w:cs="Arial"/>
          <w:sz w:val="22"/>
          <w:szCs w:val="22"/>
        </w:rPr>
        <w:t>, który stanowi, że o tym, czy pismo jest skargą albo wnioskiem, decyduje treść pisma, a nie jego forma zewnętrzna przedmiotowe pismo należy potraktować jako skargę na dyrektora powiatowej jednostki organizacyjnej, co czyni Radę Powiatu w Lublinie organem właściwym rzeczowo i miejscowo do rozpoznania przedmiotowej skargi.</w:t>
      </w:r>
    </w:p>
    <w:p w:rsidR="000956C9" w:rsidRDefault="000956C9" w:rsidP="000956C9">
      <w:pPr>
        <w:pStyle w:val="align-center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E2495B">
        <w:rPr>
          <w:rFonts w:ascii="Arial" w:hAnsi="Arial" w:cs="Arial"/>
          <w:sz w:val="22"/>
          <w:szCs w:val="22"/>
        </w:rPr>
        <w:t>Stosownie do art. 16a ust. 1 ustawy z dnia 5 czerwca 1998 r., o samorządzie powiatowym (Dz.U. z 2024 r., poz. 107 i 1907) rada powiatu rozpatruje skargi na działania zarządu powiatu i powiatowych jednostek organizacyjnych; wnioski oraz petycje składane przez obywateli. W tym celu powołuje komisję skarg, wniosków i petycji</w:t>
      </w:r>
      <w:r>
        <w:rPr>
          <w:rFonts w:ascii="Arial" w:hAnsi="Arial" w:cs="Arial"/>
          <w:sz w:val="22"/>
          <w:szCs w:val="22"/>
        </w:rPr>
        <w:t>, art. 229 pkt 4) k.p.a. wskazuje, że organem właściwym do rozpatrzenia skargi dotyczącej zadań lub działalności kierownika powiatowych jednostek organizacyjnych jest rada powiatu. Dyrektor Zespołu Szkół Ponadpodstawowych w Niemcach sprawowała taką funkcję, przez co Rada Powiatu w Lublinie jest organem właściwym do rozpoznania skargi na sposób wykonywania przez niego zdań lub działalności.</w:t>
      </w:r>
    </w:p>
    <w:p w:rsidR="000956C9" w:rsidRDefault="000956C9" w:rsidP="000956C9">
      <w:pPr>
        <w:pStyle w:val="align-center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E2495B">
        <w:rPr>
          <w:rFonts w:ascii="Arial" w:hAnsi="Arial" w:cs="Arial"/>
          <w:sz w:val="22"/>
          <w:szCs w:val="22"/>
        </w:rPr>
        <w:t xml:space="preserve">W związku z tym Przewodniczący Rady Powiatu skierował w dniu </w:t>
      </w:r>
      <w:r>
        <w:rPr>
          <w:rFonts w:ascii="Arial" w:hAnsi="Arial" w:cs="Arial"/>
          <w:sz w:val="22"/>
          <w:szCs w:val="22"/>
        </w:rPr>
        <w:t>1 lipca</w:t>
      </w:r>
      <w:r w:rsidRPr="00E2495B">
        <w:rPr>
          <w:rFonts w:ascii="Arial" w:hAnsi="Arial" w:cs="Arial"/>
          <w:sz w:val="22"/>
          <w:szCs w:val="22"/>
        </w:rPr>
        <w:t xml:space="preserve"> 2025 r. </w:t>
      </w:r>
      <w:r>
        <w:rPr>
          <w:rFonts w:ascii="Arial" w:hAnsi="Arial" w:cs="Arial"/>
          <w:sz w:val="22"/>
          <w:szCs w:val="22"/>
        </w:rPr>
        <w:br/>
      </w:r>
      <w:r w:rsidRPr="00E2495B">
        <w:rPr>
          <w:rFonts w:ascii="Arial" w:hAnsi="Arial" w:cs="Arial"/>
          <w:sz w:val="22"/>
          <w:szCs w:val="22"/>
        </w:rPr>
        <w:t xml:space="preserve">do Komisji Skarg, Wniosków i Petycji Rady Powiatu w Lublinie (dalej jako: Komisja), przedmiotową skargę w celu zbadania jej zasadności. </w:t>
      </w:r>
    </w:p>
    <w:p w:rsidR="000956C9" w:rsidRDefault="000956C9" w:rsidP="000956C9">
      <w:pPr>
        <w:pStyle w:val="align-center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Wice-p</w:t>
      </w:r>
      <w:r w:rsidRPr="00E2495B">
        <w:rPr>
          <w:rFonts w:ascii="Arial" w:hAnsi="Arial" w:cs="Arial"/>
          <w:sz w:val="22"/>
          <w:szCs w:val="22"/>
        </w:rPr>
        <w:t>rzewodnicząc</w:t>
      </w:r>
      <w:r>
        <w:rPr>
          <w:rFonts w:ascii="Arial" w:hAnsi="Arial" w:cs="Arial"/>
          <w:sz w:val="22"/>
          <w:szCs w:val="22"/>
        </w:rPr>
        <w:t>a</w:t>
      </w:r>
      <w:r w:rsidRPr="00E2495B">
        <w:rPr>
          <w:rFonts w:ascii="Arial" w:hAnsi="Arial" w:cs="Arial"/>
          <w:sz w:val="22"/>
          <w:szCs w:val="22"/>
        </w:rPr>
        <w:t xml:space="preserve"> Komisji Skarg, Wniosków i Petycji dnia </w:t>
      </w:r>
      <w:r>
        <w:rPr>
          <w:rFonts w:ascii="Arial" w:hAnsi="Arial" w:cs="Arial"/>
          <w:sz w:val="22"/>
          <w:szCs w:val="22"/>
        </w:rPr>
        <w:t>18 lipca</w:t>
      </w:r>
      <w:r w:rsidRPr="00E2495B">
        <w:rPr>
          <w:rFonts w:ascii="Arial" w:hAnsi="Arial" w:cs="Arial"/>
          <w:sz w:val="22"/>
          <w:szCs w:val="22"/>
        </w:rPr>
        <w:t xml:space="preserve"> br. wystąpił</w:t>
      </w:r>
      <w:r>
        <w:rPr>
          <w:rFonts w:ascii="Arial" w:hAnsi="Arial" w:cs="Arial"/>
          <w:sz w:val="22"/>
          <w:szCs w:val="22"/>
        </w:rPr>
        <w:t>a</w:t>
      </w:r>
      <w:r w:rsidRPr="00E249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E2495B">
        <w:rPr>
          <w:rFonts w:ascii="Arial" w:hAnsi="Arial" w:cs="Arial"/>
          <w:sz w:val="22"/>
          <w:szCs w:val="22"/>
        </w:rPr>
        <w:t xml:space="preserve">z wnioskiem do Dyrektora Zespołu Szkół Ponadpodstawowych w Niemcach o udzielenie wyjaśnień w przedmiotowej sprawie. </w:t>
      </w:r>
    </w:p>
    <w:p w:rsidR="000956C9" w:rsidRPr="00FC563C" w:rsidRDefault="000956C9" w:rsidP="000956C9">
      <w:pPr>
        <w:pStyle w:val="align-center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E2495B">
        <w:rPr>
          <w:rFonts w:ascii="Arial" w:hAnsi="Arial" w:cs="Arial"/>
          <w:sz w:val="22"/>
          <w:szCs w:val="22"/>
        </w:rPr>
        <w:t xml:space="preserve">Dyrektor Zespołu Szkół Ponadpodstawowych w Niemcach pismem z dnia </w:t>
      </w:r>
      <w:r>
        <w:rPr>
          <w:rFonts w:ascii="Arial" w:hAnsi="Arial" w:cs="Arial"/>
          <w:sz w:val="22"/>
          <w:szCs w:val="22"/>
        </w:rPr>
        <w:br/>
        <w:t xml:space="preserve">28 lipca 2025 </w:t>
      </w:r>
      <w:r w:rsidRPr="00E2495B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.</w:t>
      </w:r>
      <w:r w:rsidRPr="00E2495B">
        <w:rPr>
          <w:rFonts w:ascii="Arial" w:hAnsi="Arial" w:cs="Arial"/>
          <w:sz w:val="22"/>
          <w:szCs w:val="22"/>
        </w:rPr>
        <w:t xml:space="preserve"> </w:t>
      </w:r>
      <w:r w:rsidRPr="00FC563C">
        <w:rPr>
          <w:rFonts w:ascii="Arial" w:hAnsi="Arial" w:cs="Arial"/>
          <w:sz w:val="22"/>
          <w:szCs w:val="22"/>
        </w:rPr>
        <w:t>udzieliła wyjaśnień.</w:t>
      </w:r>
    </w:p>
    <w:p w:rsidR="000956C9" w:rsidRPr="00FC563C" w:rsidRDefault="000956C9" w:rsidP="000956C9">
      <w:pPr>
        <w:pStyle w:val="align-center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FC563C">
        <w:rPr>
          <w:rFonts w:ascii="Arial" w:hAnsi="Arial" w:cs="Arial"/>
          <w:sz w:val="22"/>
          <w:szCs w:val="22"/>
        </w:rPr>
        <w:t>Rada Powiatu w Lublinie rozpoznając skargę, wskazuje co następuje.</w:t>
      </w:r>
    </w:p>
    <w:p w:rsidR="000956C9" w:rsidRPr="00FC563C" w:rsidRDefault="000956C9" w:rsidP="000956C9">
      <w:pPr>
        <w:pStyle w:val="align-center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FC563C">
        <w:rPr>
          <w:rFonts w:ascii="Arial" w:hAnsi="Arial" w:cs="Arial"/>
          <w:sz w:val="22"/>
          <w:szCs w:val="22"/>
        </w:rPr>
        <w:t>Pochodzące informacje od nauczycieli tejże placówki (kierowane do organu zarówno indywidualnie jak i poprzez reprezentujące ich zakładowe organizacje związkowe), od rodziców uczniów, przez samych uczniów szkoły, ale przede wszystkim od organu sprawującego nadzór pedagogiczny – Lubelskiego Kuratora Oświaty, który na podstawie dokonanej kontroli stwierdził istnienie nieprawidłowości (jako jaskrawy przykład wskazać tu należy nieprawidłowe działania Dyrektora w związku ze stwierdzeniem podejrzenia zażywania substancji psychoaktywnych przez uczniów podczas pobytu w Szkole) znajdują oparcie w faktach, a przez to potwierdzają zasadność wniesionej skargi.</w:t>
      </w:r>
    </w:p>
    <w:p w:rsidR="000956C9" w:rsidRPr="00FC563C" w:rsidRDefault="000956C9" w:rsidP="000956C9">
      <w:pPr>
        <w:pStyle w:val="align-center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FC563C">
        <w:rPr>
          <w:rFonts w:ascii="Arial" w:hAnsi="Arial" w:cs="Arial"/>
          <w:sz w:val="22"/>
          <w:szCs w:val="22"/>
        </w:rPr>
        <w:t>Dyrektor Zespołu Szkół Ponadpodstawowych w Niemcach, dopuściła się ponadto zaniedbań o charakterze administracyjnym (co zostało potwierdzone podczas kontroli dokonywanych przez pracowników Starostwa Powiatowego w Lublinie w dniach 31.10.2024 r., 08.11.2024 r. i 07.05.2025 r.) jak i w obszarze prawa pracy reprezentując Zespół jako pracodawcę w stosunku do zatrudnionych w nim nauczycieli (co również zostało potwierdzone przez kontrolę zrealizowaną przez Państwową Inspekcję Pracy – Okręgowy Inspektorat Pracy w Lublinie).</w:t>
      </w:r>
    </w:p>
    <w:p w:rsidR="000956C9" w:rsidRPr="00FC563C" w:rsidRDefault="000956C9" w:rsidP="000956C9">
      <w:pPr>
        <w:pStyle w:val="align-center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FC563C">
        <w:rPr>
          <w:rFonts w:ascii="Arial" w:hAnsi="Arial" w:cs="Arial"/>
          <w:sz w:val="22"/>
          <w:szCs w:val="22"/>
        </w:rPr>
        <w:t xml:space="preserve">Nie może również ubiec uwadze, że Pani Anna Kozieł naruszyła przepisy </w:t>
      </w:r>
      <w:r w:rsidRPr="00FC563C">
        <w:rPr>
          <w:rFonts w:ascii="Arial" w:hAnsi="Arial" w:cs="Arial"/>
          <w:sz w:val="22"/>
          <w:szCs w:val="22"/>
        </w:rPr>
        <w:br/>
        <w:t xml:space="preserve">o zatrudnianiu, powyższe zostało stwierdzone nie tylko przez Lubelskiego Kuratora Oświaty – zatrudnianie nauczyciela początkującego z naruszeniem art.10 ust 2 ustawy z dnia 26 stycznia 1982 r. Karta Nauczyciela (Dz. U. z 2024 poz. 986 z późn. zm.), jak też przez Państwową Inspekcję Pracy - Okręgowy Inspektorat Pracy w Lublinie, która wskazała na liczne naruszenia przepisów prawa w zakresie ustalania i wypłaty wynagrodzenia za godziny ponadwymiarowe i za godziny doraźnych zastępstw, naruszenia w procesie organizacji podróży służbowych, </w:t>
      </w:r>
      <w:r w:rsidRPr="00FC563C">
        <w:rPr>
          <w:rFonts w:ascii="Arial" w:hAnsi="Arial" w:cs="Arial"/>
          <w:sz w:val="22"/>
          <w:szCs w:val="22"/>
        </w:rPr>
        <w:lastRenderedPageBreak/>
        <w:t>nawiązywania stosunków pracy, przy czym stwierdzona skala naruszeń i nieprawidłowości daje możliwość stwierdzenia, iż są to działania nagminne.</w:t>
      </w:r>
    </w:p>
    <w:p w:rsidR="000956C9" w:rsidRPr="00FC563C" w:rsidRDefault="000956C9" w:rsidP="000956C9">
      <w:pPr>
        <w:pStyle w:val="align-center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FC563C">
        <w:rPr>
          <w:rFonts w:ascii="Arial" w:hAnsi="Arial" w:cs="Arial"/>
          <w:sz w:val="22"/>
          <w:szCs w:val="22"/>
        </w:rPr>
        <w:t xml:space="preserve">Nie bez znaczenia w przedmiotowym przypadku jest również kwestia zatrudnienia osoby bez przygotowywania pedagogicznego (przez okres 3 lat). Dyrektor w arkuszu organizacyjnym na rok szkolny 2024/2025 wskazała, że jeden z nauczycieli posiada przygotowanie pedagogiczne, przy czym ten nauczyciel był już zatrudniony w Zespole Szkół Ponadpodstawowych w Niemcach w poprzednich latach 2022/2023 i 2023/2024. Z ustaleń dokonanych przez Państwową Inspekcję Pracy w Lublinie wynika, iż tenże nauczyciel faktycznie w ogóle nie posiadał i dalej nie posiada przygotowania pedagogicznego. </w:t>
      </w:r>
      <w:r w:rsidRPr="00FC563C">
        <w:rPr>
          <w:rFonts w:ascii="Arial" w:hAnsi="Arial" w:cs="Arial"/>
          <w:sz w:val="22"/>
          <w:szCs w:val="22"/>
        </w:rPr>
        <w:br/>
        <w:t>W związku z czym nie tylko nie mógł być zatrudniony na kolejny (trzeci) rok szkolny.</w:t>
      </w:r>
    </w:p>
    <w:p w:rsidR="000956C9" w:rsidRDefault="000956C9" w:rsidP="000956C9">
      <w:pPr>
        <w:pStyle w:val="align-center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FC563C">
        <w:rPr>
          <w:rFonts w:ascii="Arial" w:hAnsi="Arial" w:cs="Arial"/>
          <w:sz w:val="22"/>
          <w:szCs w:val="22"/>
        </w:rPr>
        <w:t>Do wskazanych wyżej nieprawidłowości o charakterze administracyjno-prawnym należy wskazać zaniedbania Pani Anny Kozieł jako przewodniczącej rady pedagogicznej Zespołu (również potwierdzone w protokole kontroli Lub</w:t>
      </w:r>
      <w:r w:rsidRPr="007D2E1E">
        <w:rPr>
          <w:rFonts w:ascii="Arial" w:hAnsi="Arial" w:cs="Arial"/>
          <w:sz w:val="22"/>
          <w:szCs w:val="22"/>
        </w:rPr>
        <w:t>elskiego Kuratora Oświaty), począwszy od przygotowania, zawiadomienia o posiedzeniach rady pedagogicznej, jej prowadzenia.</w:t>
      </w:r>
      <w:r>
        <w:rPr>
          <w:rFonts w:ascii="Arial" w:hAnsi="Arial" w:cs="Arial"/>
          <w:sz w:val="22"/>
          <w:szCs w:val="22"/>
        </w:rPr>
        <w:t xml:space="preserve"> </w:t>
      </w:r>
      <w:r w:rsidRPr="007D2E1E">
        <w:rPr>
          <w:rFonts w:ascii="Arial" w:hAnsi="Arial" w:cs="Arial"/>
          <w:sz w:val="22"/>
          <w:szCs w:val="22"/>
        </w:rPr>
        <w:t>Na szczególną uwagę zasługują przypadki naruszania regulacji prawnych dotyczących: niedopuszczania ucznia do egzaminu klasyfikacyjnego, ustalenia organizacji doskonalenia zawodowego nauczycieli, ustalania sposobu wykorzystania wyników nadzoru pedagogicznego, zmiany tygodniowego rozkładu zajęć edukacyjnych, czy te</w:t>
      </w:r>
      <w:r>
        <w:rPr>
          <w:rFonts w:ascii="Arial" w:hAnsi="Arial" w:cs="Arial"/>
          <w:sz w:val="22"/>
          <w:szCs w:val="22"/>
        </w:rPr>
        <w:t>ż</w:t>
      </w:r>
      <w:r w:rsidRPr="007D2E1E">
        <w:rPr>
          <w:rFonts w:ascii="Arial" w:hAnsi="Arial" w:cs="Arial"/>
          <w:sz w:val="22"/>
          <w:szCs w:val="22"/>
        </w:rPr>
        <w:t xml:space="preserve"> braku opiniowania przez radę pedagogiczną projektu planu finansowego szkoły. </w:t>
      </w:r>
    </w:p>
    <w:p w:rsidR="000956C9" w:rsidRDefault="000956C9" w:rsidP="000956C9">
      <w:pPr>
        <w:pStyle w:val="align-center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7D2E1E">
        <w:rPr>
          <w:rFonts w:ascii="Arial" w:hAnsi="Arial" w:cs="Arial"/>
          <w:sz w:val="22"/>
          <w:szCs w:val="22"/>
        </w:rPr>
        <w:t>Powyższe jednoznacznie prowadzi do stwierdzenia, że Pani Anna Kozieł narusza</w:t>
      </w:r>
      <w:r>
        <w:rPr>
          <w:rFonts w:ascii="Arial" w:hAnsi="Arial" w:cs="Arial"/>
          <w:sz w:val="22"/>
          <w:szCs w:val="22"/>
        </w:rPr>
        <w:t>ła</w:t>
      </w:r>
      <w:r w:rsidRPr="007D2E1E">
        <w:rPr>
          <w:rFonts w:ascii="Arial" w:hAnsi="Arial" w:cs="Arial"/>
          <w:sz w:val="22"/>
          <w:szCs w:val="22"/>
        </w:rPr>
        <w:t xml:space="preserve"> przepisy prawa powszechnie obowiązującego w tym obszarze działalności Zespołu </w:t>
      </w:r>
      <w:r>
        <w:rPr>
          <w:rFonts w:ascii="Arial" w:hAnsi="Arial" w:cs="Arial"/>
          <w:sz w:val="22"/>
          <w:szCs w:val="22"/>
        </w:rPr>
        <w:br/>
      </w:r>
      <w:r w:rsidRPr="007D2E1E">
        <w:rPr>
          <w:rFonts w:ascii="Arial" w:hAnsi="Arial" w:cs="Arial"/>
          <w:sz w:val="22"/>
          <w:szCs w:val="22"/>
        </w:rPr>
        <w:t>w obszarze prowadzonych egzaminów zawodowych.</w:t>
      </w:r>
    </w:p>
    <w:p w:rsidR="000956C9" w:rsidRDefault="000956C9" w:rsidP="000956C9">
      <w:pPr>
        <w:pStyle w:val="align-center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tych względów Rada Powiatu w Lublinie, uznała skargę za zasadną we wskazanym w uchwale zakresie.</w:t>
      </w:r>
    </w:p>
    <w:p w:rsidR="000956C9" w:rsidRPr="00870E2C" w:rsidRDefault="000956C9" w:rsidP="000956C9">
      <w:pPr>
        <w:pStyle w:val="align-center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870E2C">
        <w:rPr>
          <w:rFonts w:ascii="Arial" w:hAnsi="Arial" w:cs="Arial"/>
          <w:sz w:val="22"/>
          <w:szCs w:val="22"/>
        </w:rPr>
        <w:t>Rada Powiatu w Lublinie nie jest właściwa do rozpoznania skargi w punktach 1, 2, 3 w których właściwy jest sąd powszechny</w:t>
      </w:r>
      <w:r>
        <w:rPr>
          <w:rFonts w:ascii="Arial" w:hAnsi="Arial" w:cs="Arial"/>
          <w:sz w:val="22"/>
          <w:szCs w:val="22"/>
        </w:rPr>
        <w:t xml:space="preserve"> </w:t>
      </w:r>
      <w:r w:rsidRPr="00870E2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870E2C">
        <w:rPr>
          <w:rFonts w:ascii="Arial" w:hAnsi="Arial" w:cs="Arial"/>
          <w:sz w:val="22"/>
          <w:szCs w:val="22"/>
        </w:rPr>
        <w:t>sąd pracy.</w:t>
      </w:r>
      <w:r>
        <w:rPr>
          <w:rFonts w:ascii="Arial" w:hAnsi="Arial" w:cs="Arial"/>
          <w:sz w:val="22"/>
          <w:szCs w:val="22"/>
        </w:rPr>
        <w:t xml:space="preserve"> Opisane w nich zdarzenia dotyczą spraw indywidualnych rozpoznawanych przez sądy pracy.</w:t>
      </w:r>
      <w:r w:rsidRPr="00870E2C">
        <w:rPr>
          <w:rFonts w:ascii="Arial" w:hAnsi="Arial" w:cs="Arial"/>
          <w:sz w:val="22"/>
          <w:szCs w:val="22"/>
        </w:rPr>
        <w:t xml:space="preserve"> </w:t>
      </w:r>
    </w:p>
    <w:p w:rsidR="000956C9" w:rsidRPr="00360DF8" w:rsidRDefault="000956C9" w:rsidP="000956C9">
      <w:pPr>
        <w:pStyle w:val="align-center"/>
        <w:rPr>
          <w:rFonts w:ascii="Arial" w:hAnsi="Arial" w:cs="Arial"/>
          <w:sz w:val="22"/>
          <w:szCs w:val="22"/>
        </w:rPr>
      </w:pPr>
      <w:r w:rsidRPr="00360DF8">
        <w:rPr>
          <w:rFonts w:ascii="Arial" w:hAnsi="Arial" w:cs="Arial"/>
          <w:sz w:val="22"/>
          <w:szCs w:val="22"/>
        </w:rPr>
        <w:t>Pouczenie:</w:t>
      </w:r>
    </w:p>
    <w:p w:rsidR="000956C9" w:rsidRPr="00360DF8" w:rsidRDefault="000956C9" w:rsidP="000956C9">
      <w:pPr>
        <w:pStyle w:val="align-center"/>
        <w:ind w:firstLine="708"/>
        <w:jc w:val="both"/>
        <w:rPr>
          <w:rFonts w:ascii="Arial" w:hAnsi="Arial" w:cs="Arial"/>
          <w:sz w:val="22"/>
          <w:szCs w:val="22"/>
        </w:rPr>
      </w:pPr>
      <w:r w:rsidRPr="00360DF8">
        <w:rPr>
          <w:rFonts w:ascii="Arial" w:hAnsi="Arial" w:cs="Arial"/>
          <w:sz w:val="22"/>
          <w:szCs w:val="22"/>
        </w:rPr>
        <w:t>Zgodnie z art. 239 k.p.a., w przypadku, gdy skarga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-</w:t>
      </w:r>
      <w:r>
        <w:rPr>
          <w:rFonts w:ascii="Arial" w:hAnsi="Arial" w:cs="Arial"/>
          <w:sz w:val="22"/>
          <w:szCs w:val="22"/>
        </w:rPr>
        <w:t xml:space="preserve"> </w:t>
      </w:r>
      <w:r w:rsidRPr="00360DF8">
        <w:rPr>
          <w:rFonts w:ascii="Arial" w:hAnsi="Arial" w:cs="Arial"/>
          <w:sz w:val="22"/>
          <w:szCs w:val="22"/>
        </w:rPr>
        <w:t>bez zawiadamiania Skarżącego.</w:t>
      </w:r>
    </w:p>
    <w:p w:rsidR="000956C9" w:rsidRPr="000755FF" w:rsidRDefault="000956C9" w:rsidP="000956C9">
      <w:pPr>
        <w:pStyle w:val="align-center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</w:p>
    <w:p w:rsidR="004A796B" w:rsidRDefault="004A796B">
      <w:bookmarkStart w:id="0" w:name="_GoBack"/>
      <w:bookmarkEnd w:id="0"/>
    </w:p>
    <w:sectPr w:rsidR="004A796B" w:rsidSect="00A664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6C9" w:rsidRDefault="000956C9" w:rsidP="000956C9">
      <w:pPr>
        <w:spacing w:after="0" w:line="240" w:lineRule="auto"/>
      </w:pPr>
      <w:r>
        <w:separator/>
      </w:r>
    </w:p>
  </w:endnote>
  <w:endnote w:type="continuationSeparator" w:id="0">
    <w:p w:rsidR="000956C9" w:rsidRDefault="000956C9" w:rsidP="0009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6C9" w:rsidRDefault="000956C9" w:rsidP="000956C9">
      <w:pPr>
        <w:spacing w:after="0" w:line="240" w:lineRule="auto"/>
      </w:pPr>
      <w:r>
        <w:separator/>
      </w:r>
    </w:p>
  </w:footnote>
  <w:footnote w:type="continuationSeparator" w:id="0">
    <w:p w:rsidR="000956C9" w:rsidRDefault="000956C9" w:rsidP="0009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6C9" w:rsidRPr="000956C9" w:rsidRDefault="000956C9" w:rsidP="000956C9">
    <w:pPr>
      <w:spacing w:after="0" w:line="240" w:lineRule="auto"/>
      <w:ind w:left="6372"/>
      <w:rPr>
        <w:rFonts w:ascii="Arial" w:hAnsi="Arial" w:cs="Arial"/>
        <w:sz w:val="20"/>
        <w:szCs w:val="20"/>
      </w:rPr>
    </w:pPr>
    <w:r w:rsidRPr="000956C9">
      <w:rPr>
        <w:rFonts w:ascii="Arial" w:hAnsi="Arial" w:cs="Arial"/>
        <w:sz w:val="20"/>
        <w:szCs w:val="20"/>
      </w:rPr>
      <w:t>Załącznik</w:t>
    </w:r>
  </w:p>
  <w:p w:rsidR="000956C9" w:rsidRPr="000956C9" w:rsidRDefault="000956C9" w:rsidP="000956C9">
    <w:pPr>
      <w:spacing w:after="0" w:line="240" w:lineRule="auto"/>
      <w:ind w:left="6372"/>
      <w:rPr>
        <w:rFonts w:ascii="Arial" w:hAnsi="Arial" w:cs="Arial"/>
        <w:sz w:val="20"/>
        <w:szCs w:val="20"/>
      </w:rPr>
    </w:pPr>
    <w:r w:rsidRPr="000956C9">
      <w:rPr>
        <w:rFonts w:ascii="Arial" w:hAnsi="Arial" w:cs="Arial"/>
        <w:sz w:val="20"/>
        <w:szCs w:val="20"/>
      </w:rPr>
      <w:t xml:space="preserve">do uchwały Nr         /     </w:t>
    </w:r>
    <w:r w:rsidRPr="000956C9">
      <w:rPr>
        <w:rFonts w:ascii="Arial" w:hAnsi="Arial" w:cs="Arial"/>
        <w:sz w:val="20"/>
        <w:szCs w:val="20"/>
      </w:rPr>
      <w:tab/>
      <w:t>/2025</w:t>
    </w:r>
  </w:p>
  <w:p w:rsidR="000956C9" w:rsidRPr="000956C9" w:rsidRDefault="000956C9" w:rsidP="000956C9">
    <w:pPr>
      <w:spacing w:after="0" w:line="240" w:lineRule="auto"/>
      <w:ind w:left="6372"/>
      <w:rPr>
        <w:rFonts w:ascii="Arial" w:hAnsi="Arial" w:cs="Arial"/>
        <w:sz w:val="20"/>
        <w:szCs w:val="20"/>
      </w:rPr>
    </w:pPr>
    <w:r w:rsidRPr="000956C9">
      <w:rPr>
        <w:rFonts w:ascii="Arial" w:hAnsi="Arial" w:cs="Arial"/>
        <w:sz w:val="20"/>
        <w:szCs w:val="20"/>
      </w:rPr>
      <w:t>Rady Powiatu w Lublinie</w:t>
    </w:r>
  </w:p>
  <w:p w:rsidR="000755FF" w:rsidRPr="000755FF" w:rsidRDefault="000956C9" w:rsidP="000956C9">
    <w:pPr>
      <w:spacing w:after="0" w:line="240" w:lineRule="auto"/>
      <w:ind w:left="6372"/>
      <w:rPr>
        <w:rFonts w:ascii="Arial" w:hAnsi="Arial" w:cs="Arial"/>
      </w:rPr>
    </w:pPr>
    <w:r w:rsidRPr="000956C9">
      <w:rPr>
        <w:rFonts w:ascii="Arial" w:hAnsi="Arial" w:cs="Arial"/>
        <w:sz w:val="20"/>
        <w:szCs w:val="20"/>
      </w:rPr>
      <w:t>z dnia          września 2025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C9"/>
    <w:rsid w:val="000956C9"/>
    <w:rsid w:val="004A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126D4-0F48-4B68-84A6-AD0BA0F0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56C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lign-center">
    <w:name w:val="align-center"/>
    <w:basedOn w:val="Normalny"/>
    <w:rsid w:val="0009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9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5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6C9"/>
  </w:style>
  <w:style w:type="paragraph" w:styleId="Stopka">
    <w:name w:val="footer"/>
    <w:basedOn w:val="Normalny"/>
    <w:link w:val="StopkaZnak"/>
    <w:uiPriority w:val="99"/>
    <w:unhideWhenUsed/>
    <w:rsid w:val="00095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Szewczyk</dc:creator>
  <cp:keywords/>
  <dc:description/>
  <cp:lastModifiedBy>Dorota Szewczyk</cp:lastModifiedBy>
  <cp:revision>1</cp:revision>
  <dcterms:created xsi:type="dcterms:W3CDTF">2025-09-04T07:34:00Z</dcterms:created>
  <dcterms:modified xsi:type="dcterms:W3CDTF">2025-09-04T07:35:00Z</dcterms:modified>
</cp:coreProperties>
</file>