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2F2B" w14:textId="77777777" w:rsidR="002D101F" w:rsidRPr="002D101F" w:rsidRDefault="002D101F" w:rsidP="002D10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jc w:val="center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b/>
          <w:bCs/>
          <w:kern w:val="0"/>
          <w:sz w:val="22"/>
          <w:szCs w:val="22"/>
        </w:rPr>
        <w:t>Objaśnienia wprowadzonych zmian w Wieloletniej Prognozie Finansowej  Powiatu                        Lubelskiego 2025 – 2038 –  19.12.2025 r.</w:t>
      </w:r>
    </w:p>
    <w:p w14:paraId="128E65F5" w14:textId="77777777" w:rsidR="002D101F" w:rsidRPr="002D101F" w:rsidRDefault="002D101F" w:rsidP="002D10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rPr>
          <w:rFonts w:ascii="Arial" w:hAnsi="Arial" w:cs="Arial"/>
          <w:i/>
          <w:iCs/>
          <w:kern w:val="0"/>
          <w:sz w:val="22"/>
          <w:szCs w:val="22"/>
        </w:rPr>
      </w:pPr>
      <w:r w:rsidRPr="002D101F">
        <w:rPr>
          <w:rFonts w:ascii="Arial" w:hAnsi="Arial" w:cs="Arial"/>
          <w:i/>
          <w:iCs/>
          <w:kern w:val="0"/>
          <w:sz w:val="22"/>
          <w:szCs w:val="22"/>
        </w:rPr>
        <w:tab/>
      </w:r>
    </w:p>
    <w:p w14:paraId="7BEA309B" w14:textId="77777777" w:rsidR="002D101F" w:rsidRPr="002D101F" w:rsidRDefault="002D101F" w:rsidP="002D10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ab/>
        <w:t>W załączniku Nr 1 uchwały w sprawie Wieloletniej Prognozy Finansowej Powiatu Lubelskiego w prognozie kwoty długu na 2025 rok wprowadzono następujące zmiany:</w:t>
      </w:r>
    </w:p>
    <w:p w14:paraId="6257AAE2" w14:textId="77777777" w:rsidR="002D101F" w:rsidRPr="002D101F" w:rsidRDefault="002D101F" w:rsidP="002D101F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  <w:u w:val="single"/>
        </w:rPr>
      </w:pPr>
      <w:r w:rsidRPr="002D101F">
        <w:rPr>
          <w:rFonts w:ascii="Arial" w:hAnsi="Arial" w:cs="Arial"/>
          <w:kern w:val="0"/>
          <w:sz w:val="22"/>
          <w:szCs w:val="22"/>
        </w:rPr>
        <w:t>w 2025 roku poszczególne kwoty dostosowano do wielkości projektowanych zmian w budżecie powiatu na 2025 rok,</w:t>
      </w:r>
    </w:p>
    <w:p w14:paraId="5843949D" w14:textId="77777777" w:rsidR="002D101F" w:rsidRPr="002D101F" w:rsidRDefault="002D101F" w:rsidP="002D101F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  <w:u w:val="single"/>
        </w:rPr>
      </w:pPr>
      <w:r w:rsidRPr="002D101F">
        <w:rPr>
          <w:rFonts w:ascii="Arial" w:hAnsi="Arial" w:cs="Arial"/>
          <w:kern w:val="0"/>
          <w:sz w:val="22"/>
          <w:szCs w:val="22"/>
        </w:rPr>
        <w:t>w latach 2025-2027 zaktualizowano kwotę dochodów bieżących i majątkowych oraz wydatków bieżących i majątkowych na programy i projekty realizowane przy udziale środków unijnych (kolumna od 9.1do 9.4.1.1),</w:t>
      </w:r>
    </w:p>
    <w:p w14:paraId="33A9362F" w14:textId="77777777" w:rsidR="002D101F" w:rsidRPr="002D101F" w:rsidRDefault="002D101F" w:rsidP="002D101F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>w latach 2025-2027 zaktualizowano wartość wydatków objętych limitem wynikającym z przedsięwzięć ( kolumna od 10.1 do 10.1.2),</w:t>
      </w:r>
    </w:p>
    <w:p w14:paraId="7D90792B" w14:textId="77777777" w:rsidR="002D101F" w:rsidRPr="002D101F" w:rsidRDefault="002D101F" w:rsidP="002D101F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>w latach 2025 – 2037 dokonano zmiany w kwocie długu (kolumna 6 prognozy kwoty długu WPF),</w:t>
      </w:r>
    </w:p>
    <w:p w14:paraId="2A856D7E" w14:textId="77777777" w:rsidR="002D101F" w:rsidRPr="002D101F" w:rsidRDefault="002D101F" w:rsidP="002D101F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76" w:lineRule="auto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>w latach 2031-2033 i 2037 - 2038  dokonano zmiany  w dochodach,  dochodach majątkowych, w rozchodach oraz wyniku budżetu w związku ze zmianą kwoty długu.</w:t>
      </w:r>
    </w:p>
    <w:p w14:paraId="5BC652D0" w14:textId="77777777" w:rsidR="002D101F" w:rsidRPr="002D101F" w:rsidRDefault="002D101F" w:rsidP="002D10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6263DFCF" w14:textId="77777777" w:rsidR="002D101F" w:rsidRPr="002D101F" w:rsidRDefault="002D101F" w:rsidP="002D10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ab/>
        <w:t xml:space="preserve">W załączniku Nr 2 uchwały w sprawie Wieloletniej Prognozy Finansowej Powiatu Lubelskiego w wykazie przedsięwzięć do WPF wprowadzono zmiany w następujących  przedsięwzięciach : </w:t>
      </w:r>
    </w:p>
    <w:p w14:paraId="2C8DF7C5" w14:textId="77777777" w:rsidR="002D101F" w:rsidRPr="002D101F" w:rsidRDefault="002D101F" w:rsidP="002D101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>" Od wsparcia do samodzielności",</w:t>
      </w:r>
    </w:p>
    <w:p w14:paraId="5D6705CC" w14:textId="77777777" w:rsidR="002D101F" w:rsidRPr="002D101F" w:rsidRDefault="002D101F" w:rsidP="002D101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>" Utworzenie Branżowego Centrum Umiejętności w Pszczelej Woli z zakresu pszczelarstwa",</w:t>
      </w:r>
    </w:p>
    <w:p w14:paraId="54565D04" w14:textId="77777777" w:rsidR="002D101F" w:rsidRPr="002D101F" w:rsidRDefault="002D101F" w:rsidP="002D101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 xml:space="preserve">" Specjalistyczne Centrum Wspierające Edukację Włączającą w Załuczu", </w:t>
      </w:r>
    </w:p>
    <w:p w14:paraId="103B509A" w14:textId="77777777" w:rsidR="002D101F" w:rsidRPr="002D101F" w:rsidRDefault="002D101F" w:rsidP="002D101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>"Specjalistyczne Centrum Wspierające Edukację Włączającą w Bystrzycy",</w:t>
      </w:r>
    </w:p>
    <w:p w14:paraId="4E8FD7DF" w14:textId="77777777" w:rsidR="002D101F" w:rsidRPr="002D101F" w:rsidRDefault="002D101F" w:rsidP="002D101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>"Specjalistyczne Centrum Wspierające Edukację Włączającą w Matczynie",</w:t>
      </w:r>
    </w:p>
    <w:p w14:paraId="7F595B20" w14:textId="77777777" w:rsidR="002D101F" w:rsidRPr="002D101F" w:rsidRDefault="002D101F" w:rsidP="002D101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>"Modernizacja infrastruktury Okręgowej Stacji Kontroli Pojazdów Zespołu Szkół im. Mikołaja Kopernika w Bełżycach - kadry zawodowe dla przyszłości"</w:t>
      </w:r>
    </w:p>
    <w:p w14:paraId="2209E804" w14:textId="77777777" w:rsidR="002D101F" w:rsidRPr="002D101F" w:rsidRDefault="002D101F" w:rsidP="002D101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>"Modernizacja infrastruktury Zespołu szkół w Niemcach - kompleksowe wsparcie kadr"</w:t>
      </w:r>
    </w:p>
    <w:p w14:paraId="7116B200" w14:textId="77777777" w:rsidR="002D101F" w:rsidRPr="002D101F" w:rsidRDefault="002D101F" w:rsidP="002D101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>"Przebudowa drogi powiatowej nr 2297L w zakresie budowy drogi dla pieszych przy ul. Czystej m. Wysokie",</w:t>
      </w:r>
    </w:p>
    <w:p w14:paraId="0EB78DF5" w14:textId="77777777" w:rsidR="002D101F" w:rsidRPr="002D101F" w:rsidRDefault="002D101F" w:rsidP="002D101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ind w:left="720"/>
        <w:jc w:val="both"/>
        <w:rPr>
          <w:rFonts w:ascii="Arial" w:hAnsi="Arial" w:cs="Arial"/>
          <w:kern w:val="0"/>
          <w:sz w:val="22"/>
          <w:szCs w:val="22"/>
        </w:rPr>
      </w:pPr>
    </w:p>
    <w:p w14:paraId="32CDAF78" w14:textId="77777777" w:rsidR="002D101F" w:rsidRPr="002D101F" w:rsidRDefault="002D101F" w:rsidP="002D101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>"Rozbudowa drogi powiatowej nr 2107L i nr 2109L wraz z przebudową skrzyżowania”,</w:t>
      </w:r>
    </w:p>
    <w:p w14:paraId="17D162AB" w14:textId="77777777" w:rsidR="002D101F" w:rsidRPr="002D101F" w:rsidRDefault="002D101F" w:rsidP="002D101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lastRenderedPageBreak/>
        <w:t>"Rozbudowa drogi powiatowej nr 2225L Ciecierzyn-Baszki-Pliszczyn w gminie Niemce i gminie Wólka w zakresie budowy drogi dla pieszych i rowerów",</w:t>
      </w:r>
    </w:p>
    <w:p w14:paraId="56C2E5F4" w14:textId="77777777" w:rsidR="002D101F" w:rsidRPr="002D101F" w:rsidRDefault="002D101F" w:rsidP="002D101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>"Przebudowa drogi powiatowej nr 2229L w zakresie budowy drogi dla pieszych w miejscowości Motycz",</w:t>
      </w:r>
    </w:p>
    <w:p w14:paraId="0DFCA573" w14:textId="77777777" w:rsidR="002D101F" w:rsidRPr="002D101F" w:rsidRDefault="002D101F" w:rsidP="002D101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 xml:space="preserve">"Termomodernizacja obiektów szkolnych przy Zespole Szkół im. ks. Antoniego Kwiatkowskiego w Bychawie”, </w:t>
      </w:r>
    </w:p>
    <w:p w14:paraId="3063DE28" w14:textId="77777777" w:rsidR="002D101F" w:rsidRPr="002D101F" w:rsidRDefault="002D101F" w:rsidP="002D101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>"Rozbudowa drogi powiatowej nr 2211L w miejscowości Barak i Dąbrowica gmina Jastków z wyłączeniem drogi ekspresowej S-17”,</w:t>
      </w:r>
    </w:p>
    <w:p w14:paraId="024E72E9" w14:textId="77777777" w:rsidR="002D101F" w:rsidRPr="002D101F" w:rsidRDefault="002D101F" w:rsidP="002D101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2D101F">
        <w:rPr>
          <w:rFonts w:ascii="Arial" w:hAnsi="Arial" w:cs="Arial"/>
          <w:kern w:val="0"/>
          <w:sz w:val="22"/>
          <w:szCs w:val="22"/>
        </w:rPr>
        <w:t>"Ogród Pięciu Zmysłów’’.</w:t>
      </w:r>
    </w:p>
    <w:p w14:paraId="6116BCF6" w14:textId="77777777" w:rsidR="00CD0E6A" w:rsidRDefault="00CD0E6A"/>
    <w:sectPr w:rsidR="00CD0E6A" w:rsidSect="002D101F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6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3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7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1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4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28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1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5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568997171">
    <w:abstractNumId w:val="0"/>
  </w:num>
  <w:num w:numId="2" w16cid:durableId="485125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1F"/>
    <w:rsid w:val="002D101F"/>
    <w:rsid w:val="00313218"/>
    <w:rsid w:val="00925CDA"/>
    <w:rsid w:val="009260E5"/>
    <w:rsid w:val="00984D79"/>
    <w:rsid w:val="00AA1B2C"/>
    <w:rsid w:val="00C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88C6"/>
  <w15:chartTrackingRefBased/>
  <w15:docId w15:val="{A5ED961C-6257-45B6-A33D-08D27BD2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1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0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0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0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0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0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0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0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0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0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0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spwl spwl</dc:creator>
  <cp:keywords/>
  <dc:description/>
  <cp:lastModifiedBy>spwl spwl</cp:lastModifiedBy>
  <cp:revision>2</cp:revision>
  <cp:lastPrinted>2025-12-10T14:03:00Z</cp:lastPrinted>
  <dcterms:created xsi:type="dcterms:W3CDTF">2025-12-10T14:05:00Z</dcterms:created>
  <dcterms:modified xsi:type="dcterms:W3CDTF">2025-12-10T14:05:00Z</dcterms:modified>
</cp:coreProperties>
</file>