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53" w:rsidRPr="00796A53" w:rsidRDefault="00796A53" w:rsidP="00796A5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96A53">
        <w:rPr>
          <w:rFonts w:ascii="Arial" w:eastAsia="Times New Roman" w:hAnsi="Arial" w:cs="Arial"/>
          <w:lang w:eastAsia="pl-PL"/>
        </w:rPr>
        <w:t>Uzasadnienie</w:t>
      </w:r>
    </w:p>
    <w:p w:rsidR="00796A53" w:rsidRPr="00796A53" w:rsidRDefault="00796A53" w:rsidP="00796A5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96A53" w:rsidRPr="00796A53" w:rsidRDefault="00796A53" w:rsidP="00796A53">
      <w:pPr>
        <w:suppressAutoHyphens/>
        <w:spacing w:after="120" w:line="276" w:lineRule="auto"/>
        <w:jc w:val="both"/>
        <w:rPr>
          <w:rFonts w:ascii="Arial" w:eastAsia="SimSun" w:hAnsi="Arial" w:cs="Arial"/>
          <w:kern w:val="2"/>
          <w:shd w:val="clear" w:color="auto" w:fill="FFFFFF"/>
          <w:lang w:eastAsia="zh-CN" w:bidi="hi-IN"/>
        </w:rPr>
      </w:pPr>
      <w:r w:rsidRPr="00796A53">
        <w:rPr>
          <w:rFonts w:ascii="Arial" w:eastAsia="SimSun" w:hAnsi="Arial" w:cs="Arial"/>
          <w:kern w:val="2"/>
          <w:lang w:eastAsia="zh-CN" w:bidi="hi-IN"/>
        </w:rPr>
        <w:t xml:space="preserve">Wraz z początkiem roku szkolnego 2020/2021, wchodzi w życie kolejny etap reformy systemu edukacji. Zgodnie z art. 173 ust. 1 ustawy z dnia 14 grudnia 2016 r. przepisy wprowadzające ustawę – Prawo oświatowe (Dz. U. z 2017 r. poz. 60 z późn. zm.) z dniem 1 września 2020 r. </w:t>
      </w:r>
      <w:r w:rsidRPr="00796A53">
        <w:rPr>
          <w:rFonts w:ascii="Arial" w:eastAsia="SimSun" w:hAnsi="Arial" w:cs="Arial"/>
          <w:kern w:val="2"/>
          <w:shd w:val="clear" w:color="auto" w:fill="FFFFFF"/>
          <w:lang w:eastAsia="zh-CN" w:bidi="hi-IN"/>
        </w:rPr>
        <w:t>tworzy się branżową szkołę II stopnia, o której mowa w </w:t>
      </w:r>
      <w:hyperlink r:id="rId4" w:history="1">
        <w:r w:rsidRPr="00796A53">
          <w:rPr>
            <w:rFonts w:ascii="Arial" w:eastAsia="SimSun" w:hAnsi="Arial" w:cs="Arial"/>
            <w:kern w:val="2"/>
            <w:shd w:val="clear" w:color="auto" w:fill="FFFFFF"/>
            <w:lang w:eastAsia="zh-CN" w:bidi="hi-IN"/>
          </w:rPr>
          <w:t>art.18 ust. 1 pkt 2 lit. e</w:t>
        </w:r>
      </w:hyperlink>
      <w:r w:rsidRPr="00796A53">
        <w:rPr>
          <w:rFonts w:ascii="Arial" w:eastAsia="SimSun" w:hAnsi="Arial" w:cs="Arial"/>
          <w:kern w:val="2"/>
          <w:shd w:val="clear" w:color="auto" w:fill="FFFFFF"/>
          <w:lang w:eastAsia="zh-CN" w:bidi="hi-IN"/>
        </w:rPr>
        <w:t xml:space="preserve">  ustawy - Prawo oświatowe. </w:t>
      </w:r>
    </w:p>
    <w:p w:rsidR="00796A53" w:rsidRPr="00796A53" w:rsidRDefault="00796A53" w:rsidP="00796A53">
      <w:pPr>
        <w:suppressAutoHyphens/>
        <w:spacing w:after="120" w:line="276" w:lineRule="auto"/>
        <w:jc w:val="both"/>
        <w:rPr>
          <w:rFonts w:ascii="Arial" w:eastAsia="SimSun" w:hAnsi="Arial" w:cs="Arial"/>
          <w:kern w:val="2"/>
          <w:shd w:val="clear" w:color="auto" w:fill="FFFFFF"/>
          <w:lang w:eastAsia="zh-CN" w:bidi="hi-IN"/>
        </w:rPr>
      </w:pPr>
      <w:r w:rsidRPr="00796A53">
        <w:rPr>
          <w:rFonts w:ascii="Arial" w:eastAsia="SimSun" w:hAnsi="Arial" w:cs="Arial"/>
          <w:kern w:val="2"/>
          <w:lang w:eastAsia="zh-CN" w:bidi="hi-IN"/>
        </w:rPr>
        <w:t xml:space="preserve">Skutkiem tego będzie stworzenie możliwości nauczania w nowym typie szkół czyli dwuletniej branżowej szkole II stopnia umożliwiającej dalsze kształcenie absolwentom branżowej szkoły I stopnia </w:t>
      </w:r>
      <w:r w:rsidRPr="00796A53">
        <w:rPr>
          <w:rFonts w:ascii="Arial" w:eastAsia="SimSun" w:hAnsi="Arial" w:cs="Arial"/>
          <w:kern w:val="2"/>
          <w:shd w:val="clear" w:color="auto" w:fill="FFFFFF"/>
          <w:lang w:eastAsia="zh-CN" w:bidi="hi-IN"/>
        </w:rPr>
        <w:t xml:space="preserve">w zawodzie, w którym wyodrębniono kwalifikację wspólną dla zawodu nauczanego w branżowej szkole I </w:t>
      </w:r>
      <w:proofErr w:type="spellStart"/>
      <w:r w:rsidRPr="00796A53">
        <w:rPr>
          <w:rFonts w:ascii="Arial" w:eastAsia="SimSun" w:hAnsi="Arial" w:cs="Arial"/>
          <w:kern w:val="2"/>
          <w:shd w:val="clear" w:color="auto" w:fill="FFFFFF"/>
          <w:lang w:eastAsia="zh-CN" w:bidi="hi-IN"/>
        </w:rPr>
        <w:t>i</w:t>
      </w:r>
      <w:proofErr w:type="spellEnd"/>
      <w:r w:rsidRPr="00796A53">
        <w:rPr>
          <w:rFonts w:ascii="Arial" w:eastAsia="SimSun" w:hAnsi="Arial" w:cs="Arial"/>
          <w:kern w:val="2"/>
          <w:shd w:val="clear" w:color="auto" w:fill="FFFFFF"/>
          <w:lang w:eastAsia="zh-CN" w:bidi="hi-IN"/>
        </w:rPr>
        <w:t xml:space="preserve"> II stopnia. </w:t>
      </w:r>
      <w:r w:rsidRPr="00796A53">
        <w:rPr>
          <w:rFonts w:ascii="Arial" w:eastAsia="Times New Roman" w:hAnsi="Arial" w:cs="Arial"/>
          <w:kern w:val="2"/>
          <w:lang w:eastAsia="zh-CN" w:bidi="hi-IN"/>
        </w:rPr>
        <w:t>Pierwsze postępowanie rekrutacyjne do branżowej szkoły II stopnia przeprowadza się na rok szkolny 2020/2021.</w:t>
      </w:r>
    </w:p>
    <w:p w:rsidR="00796A53" w:rsidRPr="00796A53" w:rsidRDefault="00796A53" w:rsidP="00796A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796A53">
        <w:rPr>
          <w:rFonts w:ascii="Arial" w:eastAsia="Times New Roman" w:hAnsi="Arial" w:cs="Arial"/>
          <w:bCs/>
          <w:lang w:eastAsia="pl-PL"/>
        </w:rPr>
        <w:t xml:space="preserve">W Zespole Szkół im. Mikołaja Kopernika w Bełżycach funkcjonuje Branżowa Szkoła I stopnia. </w:t>
      </w:r>
    </w:p>
    <w:p w:rsidR="00796A53" w:rsidRPr="00796A53" w:rsidRDefault="00796A53" w:rsidP="00796A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96A53">
        <w:rPr>
          <w:rFonts w:ascii="Arial" w:eastAsia="Times New Roman" w:hAnsi="Arial" w:cs="Arial"/>
          <w:bCs/>
          <w:lang w:eastAsia="pl-PL"/>
        </w:rPr>
        <w:t>Poszerzenie oferty edukacyjnej Zespołu umożliwiającej kontynuowanie kształcenia absolwentom tej szkoły jest celowe. Wpisuje się także w zadania Powiatu jako podmiotu zobowiązanego do pełnienia funkcji organu prowadzącego publicznych szkół ponadpodstawowych.</w:t>
      </w:r>
    </w:p>
    <w:p w:rsidR="00796A53" w:rsidRPr="00796A53" w:rsidRDefault="00796A53" w:rsidP="00796A53">
      <w:pPr>
        <w:suppressAutoHyphens/>
        <w:spacing w:after="120"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796A53">
        <w:rPr>
          <w:rFonts w:ascii="Arial" w:eastAsia="SimSun" w:hAnsi="Arial" w:cs="Arial"/>
          <w:kern w:val="2"/>
          <w:lang w:eastAsia="zh-CN" w:bidi="hi-IN"/>
        </w:rPr>
        <w:t>W związku z powyższym podjęcie uchwały jest zasadne.</w:t>
      </w:r>
    </w:p>
    <w:p w:rsidR="00796A53" w:rsidRPr="00796A53" w:rsidRDefault="00796A53" w:rsidP="00796A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C289D" w:rsidRDefault="003C289D">
      <w:bookmarkStart w:id="0" w:name="_GoBack"/>
      <w:bookmarkEnd w:id="0"/>
    </w:p>
    <w:sectPr w:rsidR="003C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53"/>
    <w:rsid w:val="003C289D"/>
    <w:rsid w:val="007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7DB1-AF11-450E-86D5-68421EE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anzuhe3teltqmfyc4mzxgq2tknjy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2020-06-17T10:30:00Z</dcterms:created>
  <dcterms:modified xsi:type="dcterms:W3CDTF">2020-06-17T10:30:00Z</dcterms:modified>
</cp:coreProperties>
</file>