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AA" w:rsidRDefault="009C0BAA" w:rsidP="009C0BAA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 xml:space="preserve">UZASADNIENIE </w:t>
      </w:r>
    </w:p>
    <w:p w:rsidR="009C0BAA" w:rsidRDefault="009C0BAA" w:rsidP="009C0BAA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2"/>
          <w:szCs w:val="22"/>
        </w:rPr>
      </w:pP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>projektu uchwały Rady Powiatu w Lublinie w sprawie przyznania najemcom pierwszeństwa nabycia nieruchomości lokalowych tj. garaży i komóre</w:t>
      </w:r>
      <w:r w:rsidR="00FD3FFD">
        <w:rPr>
          <w:rFonts w:ascii="Arial" w:eastAsia="TimesNewRoman" w:hAnsi="Arial" w:cs="Arial"/>
          <w:b/>
          <w:sz w:val="22"/>
          <w:szCs w:val="22"/>
        </w:rPr>
        <w:t xml:space="preserve">k wraz </w:t>
      </w:r>
      <w:r w:rsidR="00FD3FFD">
        <w:rPr>
          <w:rFonts w:ascii="Arial" w:eastAsia="TimesNewRoman" w:hAnsi="Arial" w:cs="Arial"/>
          <w:b/>
          <w:sz w:val="22"/>
          <w:szCs w:val="22"/>
        </w:rPr>
        <w:br/>
      </w:r>
      <w:r>
        <w:rPr>
          <w:rFonts w:ascii="Arial" w:eastAsia="TimesNewRoman" w:hAnsi="Arial" w:cs="Arial"/>
          <w:b/>
          <w:sz w:val="22"/>
          <w:szCs w:val="22"/>
        </w:rPr>
        <w:t>z ułamkowym udziałem we współwłasności części wspólnych</w:t>
      </w:r>
      <w:r w:rsidR="00FD3FFD">
        <w:rPr>
          <w:rFonts w:ascii="Arial" w:eastAsia="TimesNewRoman" w:hAnsi="Arial" w:cs="Arial"/>
          <w:b/>
          <w:sz w:val="22"/>
          <w:szCs w:val="22"/>
        </w:rPr>
        <w:t xml:space="preserve"> budynku i </w:t>
      </w:r>
      <w:r>
        <w:rPr>
          <w:rFonts w:ascii="Arial" w:eastAsia="TimesNewRoman" w:hAnsi="Arial" w:cs="Arial"/>
          <w:b/>
          <w:sz w:val="22"/>
          <w:szCs w:val="22"/>
        </w:rPr>
        <w:t xml:space="preserve">urządzeń nie służących do wyłącznego użytku właścicieli poszczególnych lokali, oraz </w:t>
      </w:r>
      <w:r w:rsidR="00FD3FFD">
        <w:rPr>
          <w:rFonts w:ascii="Arial" w:eastAsia="TimesNewRoman" w:hAnsi="Arial" w:cs="Arial"/>
          <w:b/>
          <w:sz w:val="22"/>
          <w:szCs w:val="22"/>
        </w:rPr>
        <w:br/>
      </w:r>
      <w:r>
        <w:rPr>
          <w:rFonts w:ascii="Arial" w:eastAsia="TimesNewRoman" w:hAnsi="Arial" w:cs="Arial"/>
          <w:b/>
          <w:sz w:val="22"/>
          <w:szCs w:val="22"/>
        </w:rPr>
        <w:t xml:space="preserve">we współwłasności działek gruntu nr 1140/18 i nr 1140/19 położonych  w Osmolicach Pierwszych gm. Strzyżewice oraz w sprawie wyrażenia zgody na sprzedaż przedmiotowych nieruchomości lokalowych. </w:t>
      </w:r>
    </w:p>
    <w:p w:rsidR="009C0BAA" w:rsidRPr="002D2A97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Cs/>
          <w:sz w:val="22"/>
          <w:szCs w:val="22"/>
        </w:rPr>
      </w:pP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2D2A97">
        <w:rPr>
          <w:rFonts w:ascii="Arial" w:eastAsia="TimesNewRoman" w:hAnsi="Arial" w:cs="Arial"/>
          <w:bCs/>
          <w:sz w:val="22"/>
          <w:szCs w:val="22"/>
        </w:rPr>
        <w:t xml:space="preserve">Wnioskiem z dnia 10.07.2019 r. </w:t>
      </w:r>
      <w:r>
        <w:rPr>
          <w:rFonts w:ascii="Arial" w:eastAsia="TimesNewRoman" w:hAnsi="Arial" w:cs="Arial"/>
          <w:bCs/>
          <w:sz w:val="22"/>
          <w:szCs w:val="22"/>
        </w:rPr>
        <w:t xml:space="preserve">oraz 17.01.2020 r. </w:t>
      </w:r>
      <w:r w:rsidRPr="002D2A97">
        <w:rPr>
          <w:rFonts w:ascii="Arial" w:eastAsia="TimesNewRoman" w:hAnsi="Arial" w:cs="Arial"/>
          <w:bCs/>
          <w:sz w:val="22"/>
          <w:szCs w:val="22"/>
        </w:rPr>
        <w:t xml:space="preserve">najemcy </w:t>
      </w:r>
      <w:r>
        <w:rPr>
          <w:rFonts w:ascii="Arial" w:eastAsia="TimesNewRoman" w:hAnsi="Arial" w:cs="Arial"/>
          <w:bCs/>
          <w:sz w:val="22"/>
          <w:szCs w:val="22"/>
        </w:rPr>
        <w:t xml:space="preserve">tj. Pan </w:t>
      </w:r>
      <w:r w:rsidR="00FD3FFD">
        <w:rPr>
          <w:rFonts w:ascii="Arial" w:eastAsia="TimesNewRoman" w:hAnsi="Arial" w:cs="Arial"/>
          <w:bCs/>
          <w:sz w:val="22"/>
          <w:szCs w:val="22"/>
        </w:rPr>
        <w:t>…</w:t>
      </w:r>
      <w:r>
        <w:rPr>
          <w:rFonts w:ascii="Arial" w:eastAsia="TimesNewRoman" w:hAnsi="Arial" w:cs="Arial"/>
          <w:bCs/>
          <w:sz w:val="22"/>
          <w:szCs w:val="22"/>
        </w:rPr>
        <w:t xml:space="preserve">, Pan </w:t>
      </w:r>
      <w:r w:rsidR="00FD3FFD">
        <w:rPr>
          <w:rFonts w:ascii="Arial" w:eastAsia="TimesNewRoman" w:hAnsi="Arial" w:cs="Arial"/>
          <w:bCs/>
          <w:sz w:val="22"/>
          <w:szCs w:val="22"/>
        </w:rPr>
        <w:t>….</w:t>
      </w:r>
      <w:r>
        <w:rPr>
          <w:rFonts w:ascii="Arial" w:eastAsia="TimesNewRoman" w:hAnsi="Arial" w:cs="Arial"/>
          <w:bCs/>
          <w:sz w:val="22"/>
          <w:szCs w:val="22"/>
        </w:rPr>
        <w:t xml:space="preserve">, Pani </w:t>
      </w:r>
      <w:r w:rsidR="00FD3FFD">
        <w:rPr>
          <w:rFonts w:ascii="Arial" w:eastAsia="TimesNewRoman" w:hAnsi="Arial" w:cs="Arial"/>
          <w:bCs/>
          <w:sz w:val="22"/>
          <w:szCs w:val="22"/>
        </w:rPr>
        <w:t>…</w:t>
      </w:r>
      <w:r>
        <w:rPr>
          <w:rFonts w:ascii="Arial" w:eastAsia="TimesNewRoman" w:hAnsi="Arial" w:cs="Arial"/>
          <w:bCs/>
          <w:sz w:val="22"/>
          <w:szCs w:val="22"/>
        </w:rPr>
        <w:t xml:space="preserve">, Pani </w:t>
      </w:r>
      <w:r w:rsidR="00FD3FFD">
        <w:rPr>
          <w:rFonts w:ascii="Arial" w:eastAsia="TimesNewRoman" w:hAnsi="Arial" w:cs="Arial"/>
          <w:bCs/>
          <w:sz w:val="22"/>
          <w:szCs w:val="22"/>
        </w:rPr>
        <w:t>….</w:t>
      </w:r>
      <w:r>
        <w:rPr>
          <w:rFonts w:ascii="Arial" w:eastAsia="TimesNewRoman" w:hAnsi="Arial" w:cs="Arial"/>
          <w:bCs/>
          <w:sz w:val="22"/>
          <w:szCs w:val="22"/>
        </w:rPr>
        <w:t xml:space="preserve">, Pani </w:t>
      </w:r>
      <w:r w:rsidR="00FD3FFD">
        <w:rPr>
          <w:rFonts w:ascii="Arial" w:eastAsia="TimesNewRoman" w:hAnsi="Arial" w:cs="Arial"/>
          <w:bCs/>
          <w:sz w:val="22"/>
          <w:szCs w:val="22"/>
        </w:rPr>
        <w:t>…</w:t>
      </w:r>
      <w:r>
        <w:rPr>
          <w:rFonts w:ascii="Arial" w:eastAsia="TimesNewRoman" w:hAnsi="Arial" w:cs="Arial"/>
          <w:bCs/>
          <w:sz w:val="22"/>
          <w:szCs w:val="22"/>
        </w:rPr>
        <w:t xml:space="preserve">, Pani </w:t>
      </w:r>
      <w:r w:rsidR="00FD3FFD">
        <w:rPr>
          <w:rFonts w:ascii="Arial" w:eastAsia="TimesNewRoman" w:hAnsi="Arial" w:cs="Arial"/>
          <w:bCs/>
          <w:sz w:val="22"/>
          <w:szCs w:val="22"/>
        </w:rPr>
        <w:t>…</w:t>
      </w:r>
      <w:r>
        <w:rPr>
          <w:rFonts w:ascii="Arial" w:eastAsia="TimesNewRoman" w:hAnsi="Arial" w:cs="Arial"/>
          <w:bCs/>
          <w:sz w:val="22"/>
          <w:szCs w:val="22"/>
        </w:rPr>
        <w:t xml:space="preserve">, Państwo </w:t>
      </w:r>
      <w:r w:rsidR="00FD3FFD">
        <w:rPr>
          <w:rFonts w:ascii="Arial" w:eastAsia="TimesNewRoman" w:hAnsi="Arial" w:cs="Arial"/>
          <w:bCs/>
          <w:sz w:val="22"/>
          <w:szCs w:val="22"/>
        </w:rPr>
        <w:t>…</w:t>
      </w:r>
      <w:r>
        <w:rPr>
          <w:rFonts w:ascii="Arial" w:eastAsia="TimesNewRoman" w:hAnsi="Arial" w:cs="Arial"/>
          <w:bCs/>
          <w:sz w:val="22"/>
          <w:szCs w:val="22"/>
        </w:rPr>
        <w:t xml:space="preserve">, Pan </w:t>
      </w:r>
      <w:r w:rsidR="00FD3FFD">
        <w:rPr>
          <w:rFonts w:ascii="Arial" w:eastAsia="TimesNewRoman" w:hAnsi="Arial" w:cs="Arial"/>
          <w:bCs/>
          <w:sz w:val="22"/>
          <w:szCs w:val="22"/>
        </w:rPr>
        <w:t>…</w:t>
      </w:r>
      <w:r>
        <w:rPr>
          <w:rFonts w:ascii="Arial" w:eastAsia="TimesNewRoman" w:hAnsi="Arial" w:cs="Arial"/>
          <w:bCs/>
          <w:sz w:val="22"/>
          <w:szCs w:val="22"/>
        </w:rPr>
        <w:t xml:space="preserve">,  Pan </w:t>
      </w:r>
      <w:r w:rsidR="00FD3FFD">
        <w:rPr>
          <w:rFonts w:ascii="Arial" w:eastAsia="TimesNewRoman" w:hAnsi="Arial" w:cs="Arial"/>
          <w:bCs/>
          <w:sz w:val="22"/>
          <w:szCs w:val="22"/>
        </w:rPr>
        <w:t>…</w:t>
      </w:r>
      <w:r>
        <w:rPr>
          <w:rFonts w:ascii="Arial" w:eastAsia="TimesNewRoman" w:hAnsi="Arial" w:cs="Arial"/>
          <w:bCs/>
          <w:sz w:val="22"/>
          <w:szCs w:val="22"/>
        </w:rPr>
        <w:t xml:space="preserve">, Pani </w:t>
      </w:r>
      <w:r w:rsidR="00FF262E">
        <w:rPr>
          <w:rFonts w:ascii="Arial" w:eastAsia="TimesNewRoman" w:hAnsi="Arial" w:cs="Arial"/>
          <w:bCs/>
          <w:sz w:val="22"/>
          <w:szCs w:val="22"/>
        </w:rPr>
        <w:t>…</w:t>
      </w:r>
      <w:bookmarkStart w:id="0" w:name="_GoBack"/>
      <w:bookmarkEnd w:id="0"/>
      <w:r>
        <w:rPr>
          <w:rFonts w:ascii="Arial" w:eastAsia="TimesNewRoman" w:hAnsi="Arial" w:cs="Arial"/>
          <w:bCs/>
          <w:sz w:val="22"/>
          <w:szCs w:val="22"/>
        </w:rPr>
        <w:t xml:space="preserve">, Pani </w:t>
      </w:r>
      <w:r w:rsidR="00FD3FFD">
        <w:rPr>
          <w:rFonts w:ascii="Arial" w:eastAsia="TimesNewRoman" w:hAnsi="Arial" w:cs="Arial"/>
          <w:bCs/>
          <w:sz w:val="22"/>
          <w:szCs w:val="22"/>
        </w:rPr>
        <w:t>…</w:t>
      </w:r>
      <w:r>
        <w:rPr>
          <w:rFonts w:ascii="Arial" w:eastAsia="TimesNewRoman" w:hAnsi="Arial" w:cs="Arial"/>
          <w:bCs/>
          <w:sz w:val="22"/>
          <w:szCs w:val="22"/>
        </w:rPr>
        <w:t xml:space="preserve">, Pani </w:t>
      </w:r>
      <w:r w:rsidR="00FD3FFD">
        <w:rPr>
          <w:rFonts w:ascii="Arial" w:eastAsia="TimesNewRoman" w:hAnsi="Arial" w:cs="Arial"/>
          <w:bCs/>
          <w:sz w:val="22"/>
          <w:szCs w:val="22"/>
        </w:rPr>
        <w:t>…</w:t>
      </w:r>
      <w:r>
        <w:rPr>
          <w:rFonts w:ascii="Arial" w:eastAsia="TimesNewRoman" w:hAnsi="Arial" w:cs="Arial"/>
          <w:bCs/>
          <w:sz w:val="22"/>
          <w:szCs w:val="22"/>
        </w:rPr>
        <w:t xml:space="preserve"> zwrócil</w:t>
      </w:r>
      <w:r w:rsidR="00FD3FFD">
        <w:rPr>
          <w:rFonts w:ascii="Arial" w:eastAsia="TimesNewRoman" w:hAnsi="Arial" w:cs="Arial"/>
          <w:bCs/>
          <w:sz w:val="22"/>
          <w:szCs w:val="22"/>
        </w:rPr>
        <w:t xml:space="preserve">i się   </w:t>
      </w:r>
      <w:r>
        <w:rPr>
          <w:rFonts w:ascii="Arial" w:eastAsia="TimesNewRoman" w:hAnsi="Arial" w:cs="Arial"/>
          <w:bCs/>
          <w:sz w:val="22"/>
          <w:szCs w:val="22"/>
        </w:rPr>
        <w:t>o sprzedaż garaży oraz</w:t>
      </w:r>
      <w:r w:rsidR="00FD3FFD">
        <w:rPr>
          <w:rFonts w:ascii="Arial" w:eastAsia="TimesNewRoman" w:hAnsi="Arial" w:cs="Arial"/>
          <w:bCs/>
          <w:sz w:val="22"/>
          <w:szCs w:val="22"/>
        </w:rPr>
        <w:t xml:space="preserve"> komórek znajdujących w budynku </w:t>
      </w:r>
      <w:r>
        <w:rPr>
          <w:rFonts w:ascii="Arial" w:eastAsia="TimesNewRoman" w:hAnsi="Arial" w:cs="Arial"/>
          <w:bCs/>
          <w:sz w:val="22"/>
          <w:szCs w:val="22"/>
        </w:rPr>
        <w:t xml:space="preserve">posadowionym na nieruchomości stanowiącej </w:t>
      </w:r>
      <w:r w:rsidRPr="00DE00FF">
        <w:rPr>
          <w:rFonts w:ascii="Arial" w:eastAsia="TimesNewRoman" w:hAnsi="Arial" w:cs="Arial"/>
          <w:sz w:val="22"/>
          <w:szCs w:val="22"/>
        </w:rPr>
        <w:t>działk</w:t>
      </w:r>
      <w:r>
        <w:rPr>
          <w:rFonts w:ascii="Arial" w:eastAsia="TimesNewRoman" w:hAnsi="Arial" w:cs="Arial"/>
          <w:sz w:val="22"/>
          <w:szCs w:val="22"/>
        </w:rPr>
        <w:t>i</w:t>
      </w:r>
      <w:r w:rsidRPr="00DE00FF">
        <w:rPr>
          <w:rFonts w:ascii="Arial" w:eastAsia="TimesNewRoman" w:hAnsi="Arial" w:cs="Arial"/>
          <w:sz w:val="22"/>
          <w:szCs w:val="22"/>
        </w:rPr>
        <w:t xml:space="preserve"> nr 1140/18 i nr 1140/19</w:t>
      </w:r>
      <w:r>
        <w:rPr>
          <w:rFonts w:ascii="Arial" w:eastAsia="TimesNewRoman" w:hAnsi="Arial" w:cs="Arial"/>
          <w:sz w:val="22"/>
          <w:szCs w:val="22"/>
        </w:rPr>
        <w:t>,</w:t>
      </w:r>
      <w:r w:rsidRPr="00DE00FF">
        <w:rPr>
          <w:rFonts w:ascii="Arial" w:eastAsia="TimesNewRoman" w:hAnsi="Arial" w:cs="Arial"/>
          <w:sz w:val="22"/>
          <w:szCs w:val="22"/>
        </w:rPr>
        <w:t xml:space="preserve"> położon</w:t>
      </w:r>
      <w:r>
        <w:rPr>
          <w:rFonts w:ascii="Arial" w:eastAsia="TimesNewRoman" w:hAnsi="Arial" w:cs="Arial"/>
          <w:sz w:val="22"/>
          <w:szCs w:val="22"/>
        </w:rPr>
        <w:t>ej</w:t>
      </w:r>
      <w:r w:rsidR="001D5958">
        <w:rPr>
          <w:rFonts w:ascii="Arial" w:eastAsia="TimesNewRoman" w:hAnsi="Arial" w:cs="Arial"/>
          <w:sz w:val="22"/>
          <w:szCs w:val="22"/>
        </w:rPr>
        <w:t xml:space="preserve"> w Osmolicach Pierwszych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DE00FF">
        <w:rPr>
          <w:rFonts w:ascii="Arial" w:eastAsia="TimesNewRoman" w:hAnsi="Arial" w:cs="Arial"/>
          <w:sz w:val="22"/>
          <w:szCs w:val="22"/>
        </w:rPr>
        <w:t>gm. Strzyżewice</w:t>
      </w:r>
      <w:r>
        <w:rPr>
          <w:rFonts w:ascii="Arial" w:eastAsia="TimesNewRoman" w:hAnsi="Arial" w:cs="Arial"/>
          <w:sz w:val="22"/>
          <w:szCs w:val="22"/>
        </w:rPr>
        <w:t>. W przedmiotowy</w:t>
      </w:r>
      <w:r w:rsidR="001D5958">
        <w:rPr>
          <w:rFonts w:ascii="Arial" w:eastAsia="TimesNewRoman" w:hAnsi="Arial" w:cs="Arial"/>
          <w:sz w:val="22"/>
          <w:szCs w:val="22"/>
        </w:rPr>
        <w:t xml:space="preserve">m budynku znajduje się 6 garaży </w:t>
      </w:r>
      <w:r>
        <w:rPr>
          <w:rFonts w:ascii="Arial" w:eastAsia="TimesNewRoman" w:hAnsi="Arial" w:cs="Arial"/>
          <w:sz w:val="22"/>
          <w:szCs w:val="22"/>
        </w:rPr>
        <w:t xml:space="preserve">oraz 6 komórek, wynajętych na rzecz w/w osób. </w:t>
      </w: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Cs/>
          <w:sz w:val="22"/>
          <w:szCs w:val="22"/>
        </w:rPr>
      </w:pP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Cs/>
          <w:sz w:val="22"/>
          <w:szCs w:val="22"/>
        </w:rPr>
      </w:pPr>
      <w:r>
        <w:rPr>
          <w:rFonts w:ascii="Arial" w:eastAsia="TimesNewRoman" w:hAnsi="Arial" w:cs="Arial"/>
          <w:bCs/>
          <w:sz w:val="22"/>
          <w:szCs w:val="22"/>
        </w:rPr>
        <w:t xml:space="preserve">Umowy najmu z w/w najemcami zostały podpisane w 2018 r., 2019 r. przez Zespół Szkół Rolniczych Centrum Kształcenia Zawodowego w Pszczelej Woli.  Część umów,                   w związku z ich wygaśnięciem,  jest stosownie przedłużanych. </w:t>
      </w: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Cs/>
          <w:sz w:val="22"/>
          <w:szCs w:val="22"/>
        </w:rPr>
      </w:pP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Cs/>
          <w:sz w:val="22"/>
          <w:szCs w:val="22"/>
        </w:rPr>
      </w:pPr>
      <w:r>
        <w:rPr>
          <w:rFonts w:ascii="Arial" w:eastAsia="TimesNewRoman" w:hAnsi="Arial" w:cs="Arial"/>
          <w:bCs/>
          <w:sz w:val="22"/>
          <w:szCs w:val="22"/>
        </w:rPr>
        <w:t xml:space="preserve">Rzeczoznawca majątkowy określił wartość przedmiotowych nieruchomości lokalowych na łączna kwotę 140 452,00 zł. </w:t>
      </w: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Cs/>
          <w:sz w:val="22"/>
          <w:szCs w:val="22"/>
        </w:rPr>
      </w:pPr>
    </w:p>
    <w:p w:rsidR="009C0BAA" w:rsidRPr="00C15D60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Cs/>
          <w:sz w:val="22"/>
          <w:szCs w:val="22"/>
        </w:rPr>
      </w:pPr>
      <w:r>
        <w:rPr>
          <w:rFonts w:ascii="Arial" w:eastAsia="TimesNewRoman" w:hAnsi="Arial" w:cs="Arial"/>
          <w:bCs/>
          <w:sz w:val="22"/>
          <w:szCs w:val="22"/>
        </w:rPr>
        <w:t xml:space="preserve">Przedmiotowa nieruchomość jest zbędna dla rozwoju i prawidłowego funkcjonowania Powiatu. </w:t>
      </w: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Zgodnie z pismem  znak: RRII-B.6727.1.34.2020  z dnia 05.02.2020 r. Urzędu Gminy Strzyżewice w/w działki w miejscowym planie zagospodarowania przestrzennego gminy Strzyżewice, przeznaczone są pod teren zabudowy mieszkalnej jednorodzinnej – symbol planu MN2.</w:t>
      </w: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BF5FC4">
        <w:rPr>
          <w:rFonts w:ascii="Arial" w:eastAsia="TimesNewRoman" w:hAnsi="Arial" w:cs="Arial"/>
          <w:sz w:val="22"/>
          <w:szCs w:val="22"/>
        </w:rPr>
        <w:t>Zgodnie z art. 12 pkt 8 lit. a ustawy z dnia 5 czerwca 1998 r. o samorządzie powiatowym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(Dz. U.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26668C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>920), d</w:t>
      </w:r>
      <w:r w:rsidRPr="004F5E23">
        <w:rPr>
          <w:rFonts w:ascii="Arial" w:eastAsia="TimesNewRoman" w:hAnsi="Arial" w:cs="Arial"/>
          <w:sz w:val="22"/>
          <w:szCs w:val="22"/>
        </w:rPr>
        <w:t xml:space="preserve">o wyłącznej </w:t>
      </w:r>
      <w:r>
        <w:rPr>
          <w:rFonts w:ascii="Arial" w:eastAsia="TimesNewRoman" w:hAnsi="Arial" w:cs="Arial"/>
          <w:sz w:val="22"/>
          <w:szCs w:val="22"/>
        </w:rPr>
        <w:t xml:space="preserve">właściwości rady powiatu należy </w:t>
      </w:r>
      <w:r w:rsidRPr="004F5E23">
        <w:rPr>
          <w:rFonts w:ascii="Arial" w:eastAsia="TimesNewRoman" w:hAnsi="Arial" w:cs="Arial"/>
          <w:sz w:val="22"/>
          <w:szCs w:val="22"/>
        </w:rPr>
        <w:t xml:space="preserve">podejmowanie uchwał w sprawach </w:t>
      </w:r>
      <w:r>
        <w:rPr>
          <w:rFonts w:ascii="Arial" w:eastAsia="TimesNewRoman" w:hAnsi="Arial" w:cs="Arial"/>
          <w:sz w:val="22"/>
          <w:szCs w:val="22"/>
        </w:rPr>
        <w:t xml:space="preserve">majątkowych powiatu dotyczących m.in. </w:t>
      </w:r>
      <w:r w:rsidRPr="004F5E23">
        <w:rPr>
          <w:rFonts w:ascii="Arial" w:eastAsia="TimesNewRoman" w:hAnsi="Arial" w:cs="Arial"/>
          <w:sz w:val="22"/>
          <w:szCs w:val="22"/>
        </w:rPr>
        <w:t>zasad nabywania, zbywania i obciążania nieruchomości</w:t>
      </w:r>
      <w:r>
        <w:rPr>
          <w:rFonts w:ascii="Arial" w:eastAsia="TimesNewRoman" w:hAnsi="Arial" w:cs="Arial"/>
          <w:sz w:val="22"/>
          <w:szCs w:val="22"/>
        </w:rPr>
        <w:t>.</w:t>
      </w:r>
    </w:p>
    <w:p w:rsid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9C0BAA" w:rsidRPr="00894307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Stosownie do art. 13 </w:t>
      </w:r>
      <w:r w:rsidRPr="00001787">
        <w:rPr>
          <w:rFonts w:ascii="Arial" w:eastAsia="TimesNewRoman" w:hAnsi="Arial" w:cs="Arial"/>
          <w:sz w:val="22"/>
          <w:szCs w:val="22"/>
        </w:rPr>
        <w:t>ust. 1 ustawy z dnia 21 sierpnia  1997 r. o gospodarce nieruchomościami (Dz.U.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001787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>65</w:t>
      </w:r>
      <w:r w:rsidRPr="00001787">
        <w:rPr>
          <w:rFonts w:ascii="Arial" w:eastAsia="TimesNewRoman" w:hAnsi="Arial" w:cs="Arial"/>
          <w:sz w:val="22"/>
          <w:szCs w:val="22"/>
        </w:rPr>
        <w:t>, z późn. zm.)</w:t>
      </w:r>
      <w:r>
        <w:rPr>
          <w:rFonts w:ascii="Arial" w:eastAsia="TimesNewRoman" w:hAnsi="Arial" w:cs="Arial"/>
          <w:sz w:val="22"/>
          <w:szCs w:val="22"/>
        </w:rPr>
        <w:t xml:space="preserve"> z</w:t>
      </w:r>
      <w:r w:rsidRPr="00001787">
        <w:rPr>
          <w:rFonts w:ascii="Arial" w:eastAsia="TimesNewRoman" w:hAnsi="Arial" w:cs="Arial"/>
          <w:sz w:val="22"/>
          <w:szCs w:val="22"/>
        </w:rPr>
        <w:t xml:space="preserve"> zastrzeżeniem wyjątków wynikających z ustaw, nieruchomości mogą być przedmiotem obrotu. W szczególności nieruchomości mogą być przedmiotem sprzedaży, zamiany i zrzeczenia się, oddania </w:t>
      </w:r>
      <w:r>
        <w:rPr>
          <w:rFonts w:ascii="Arial" w:eastAsia="TimesNewRoman" w:hAnsi="Arial" w:cs="Arial"/>
          <w:sz w:val="22"/>
          <w:szCs w:val="22"/>
        </w:rPr>
        <w:t xml:space="preserve">                </w:t>
      </w:r>
      <w:r w:rsidR="001D5958">
        <w:rPr>
          <w:rFonts w:ascii="Arial" w:eastAsia="TimesNewRoman" w:hAnsi="Arial" w:cs="Arial"/>
          <w:sz w:val="22"/>
          <w:szCs w:val="22"/>
        </w:rPr>
        <w:t>w </w:t>
      </w:r>
      <w:r w:rsidRPr="00001787">
        <w:rPr>
          <w:rFonts w:ascii="Arial" w:eastAsia="TimesNewRoman" w:hAnsi="Arial" w:cs="Arial"/>
          <w:sz w:val="22"/>
          <w:szCs w:val="22"/>
        </w:rPr>
        <w:t xml:space="preserve">użytkowanie wieczyste, w najem lub dzierżawę, użyczenia, oddania w trwały zarząd, </w:t>
      </w:r>
      <w:r>
        <w:rPr>
          <w:rFonts w:ascii="Arial" w:eastAsia="TimesNewRoman" w:hAnsi="Arial" w:cs="Arial"/>
          <w:sz w:val="22"/>
          <w:szCs w:val="22"/>
        </w:rPr>
        <w:t xml:space="preserve">                 </w:t>
      </w:r>
      <w:r w:rsidRPr="00001787">
        <w:rPr>
          <w:rFonts w:ascii="Arial" w:eastAsia="TimesNewRoman" w:hAnsi="Arial" w:cs="Arial"/>
          <w:sz w:val="22"/>
          <w:szCs w:val="22"/>
        </w:rPr>
        <w:t>a także mogą być obciążane ograniczonymi prawami rzeczowymi, wnoszone jako wkłady niepieniężne (aporty) do spółek, przekazywane jako wyposażenie tworzonych przedsiębiorstw państwowych oraz jako majątek tworzonych fundacji.</w:t>
      </w:r>
      <w:r>
        <w:rPr>
          <w:rFonts w:ascii="Arial" w:eastAsia="TimesNewRoman" w:hAnsi="Arial" w:cs="Arial"/>
          <w:sz w:val="22"/>
          <w:szCs w:val="22"/>
        </w:rPr>
        <w:t xml:space="preserve"> Natomiast zgo</w:t>
      </w:r>
      <w:r w:rsidR="001D5958">
        <w:rPr>
          <w:rFonts w:ascii="Arial" w:eastAsia="TimesNewRoman" w:hAnsi="Arial" w:cs="Arial"/>
          <w:sz w:val="22"/>
          <w:szCs w:val="22"/>
        </w:rPr>
        <w:t xml:space="preserve">dnie z art. 34. </w:t>
      </w:r>
      <w:r>
        <w:rPr>
          <w:rFonts w:ascii="Arial" w:eastAsia="TimesNewRoman" w:hAnsi="Arial" w:cs="Arial"/>
          <w:sz w:val="22"/>
          <w:szCs w:val="22"/>
        </w:rPr>
        <w:t>ust. 6, 6a, 6b w</w:t>
      </w:r>
      <w:r w:rsidRPr="00894307">
        <w:rPr>
          <w:rFonts w:ascii="Arial" w:eastAsia="TimesNewRoman" w:hAnsi="Arial" w:cs="Arial"/>
          <w:sz w:val="22"/>
          <w:szCs w:val="22"/>
        </w:rPr>
        <w:t xml:space="preserve">ojewoda w odniesieniu do nieruchomości stanowiących własność Skarbu Państwa, a odpowiednia rada lub sejmik w odniesieniu do nieruchomości stanowiących własność jednostki samorządu terytorialnego, mogą przyznać, odpowiednio 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894307">
        <w:rPr>
          <w:rFonts w:ascii="Arial" w:eastAsia="TimesNewRoman" w:hAnsi="Arial" w:cs="Arial"/>
          <w:sz w:val="22"/>
          <w:szCs w:val="22"/>
        </w:rPr>
        <w:t xml:space="preserve">w drodze zarządzenia lub uchwały, pierwszeństwo </w:t>
      </w:r>
      <w:r w:rsidR="001D5958">
        <w:rPr>
          <w:rFonts w:ascii="Arial" w:eastAsia="TimesNewRoman" w:hAnsi="Arial" w:cs="Arial"/>
          <w:sz w:val="22"/>
          <w:szCs w:val="22"/>
        </w:rPr>
        <w:t>w nabywaniu lokali ich najemcom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894307">
        <w:rPr>
          <w:rFonts w:ascii="Arial" w:eastAsia="TimesNewRoman" w:hAnsi="Arial" w:cs="Arial"/>
          <w:sz w:val="22"/>
          <w:szCs w:val="22"/>
        </w:rPr>
        <w:t>lub dzierżawcom, z wyłączeniem nieruchomości, o których mowa w art. 57 ust. 1 i art. 60 ust. 1.</w:t>
      </w:r>
      <w:r>
        <w:rPr>
          <w:rFonts w:ascii="Arial" w:eastAsia="TimesNewRoman" w:hAnsi="Arial" w:cs="Arial"/>
          <w:sz w:val="22"/>
          <w:szCs w:val="22"/>
        </w:rPr>
        <w:t xml:space="preserve"> P</w:t>
      </w:r>
      <w:r w:rsidRPr="00894307">
        <w:rPr>
          <w:rFonts w:ascii="Arial" w:eastAsia="TimesNewRoman" w:hAnsi="Arial" w:cs="Arial"/>
          <w:sz w:val="22"/>
          <w:szCs w:val="22"/>
        </w:rPr>
        <w:t>rzepis ust. 6 stosuje się do budynków mieszkalnych lub użytkowych, stanowiących w całości przedmiot najmu lub dzierżawy.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894307">
        <w:rPr>
          <w:rFonts w:ascii="Arial" w:hAnsi="Arial" w:cs="Arial"/>
          <w:sz w:val="22"/>
          <w:szCs w:val="22"/>
        </w:rPr>
        <w:t>W przypadku realizacji pierwszeństwa, o którym mowa w ust. 1 pkt 3, ust. 6 lub ust. 6a, przedmiotem zbycia powinna być nieruchomość wraz z gruntem niezbędnym do racjonalnego korzystania z budynku.</w:t>
      </w:r>
    </w:p>
    <w:p w:rsidR="0042178F" w:rsidRPr="009C0BAA" w:rsidRDefault="009C0BAA" w:rsidP="009C0BAA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Natomiast zgodnie z art. 37 ust. 2 pkt 1 n</w:t>
      </w:r>
      <w:r w:rsidRPr="0041128F">
        <w:rPr>
          <w:rFonts w:ascii="Arial" w:eastAsia="TimesNewRoman" w:hAnsi="Arial" w:cs="Arial"/>
          <w:sz w:val="22"/>
          <w:szCs w:val="22"/>
        </w:rPr>
        <w:t>ieruchomość jest zbywana w drodze bezprzetargowej, jeżeli: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1128F">
        <w:rPr>
          <w:rFonts w:ascii="Arial" w:eastAsia="TimesNewRoman" w:hAnsi="Arial" w:cs="Arial"/>
          <w:sz w:val="22"/>
          <w:szCs w:val="22"/>
        </w:rPr>
        <w:t>jest zbywana na rzecz osoby, której przysługuje pierwszeństwo w jej nabyciu, stosownie do art. 34;</w:t>
      </w:r>
    </w:p>
    <w:sectPr w:rsidR="0042178F" w:rsidRPr="009C0BAA" w:rsidSect="00FD48AE">
      <w:pgSz w:w="11906" w:h="16838"/>
      <w:pgMar w:top="113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AA"/>
    <w:rsid w:val="001D5958"/>
    <w:rsid w:val="0042178F"/>
    <w:rsid w:val="009C0BAA"/>
    <w:rsid w:val="00FD3FFD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A9A8-D6EF-4FC3-983E-656A0A4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3</cp:revision>
  <dcterms:created xsi:type="dcterms:W3CDTF">2020-07-14T10:20:00Z</dcterms:created>
  <dcterms:modified xsi:type="dcterms:W3CDTF">2020-07-14T10:20:00Z</dcterms:modified>
</cp:coreProperties>
</file>